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1D28BDB" w14:textId="45D26DAA" w:rsidR="0020236F" w:rsidRPr="006A7D73" w:rsidRDefault="0020236F" w:rsidP="00E3209F">
      <w:pPr>
        <w:spacing w:after="0" w:line="240" w:lineRule="auto"/>
        <w:jc w:val="center"/>
        <w:rPr>
          <w:rFonts w:ascii="Times New Roman" w:hAnsi="Times New Roman" w:cs="Times New Roman"/>
          <w:sz w:val="24"/>
          <w:szCs w:val="24"/>
        </w:rPr>
      </w:pPr>
      <w:r w:rsidRPr="006A7D73">
        <w:rPr>
          <w:rFonts w:ascii="Times New Roman" w:hAnsi="Times New Roman" w:cs="Times New Roman"/>
          <w:sz w:val="24"/>
          <w:szCs w:val="24"/>
        </w:rPr>
        <w:t>Министерство образования</w:t>
      </w:r>
      <w:r w:rsidR="00E3209F">
        <w:rPr>
          <w:rFonts w:ascii="Times New Roman" w:hAnsi="Times New Roman" w:cs="Times New Roman"/>
          <w:sz w:val="24"/>
          <w:szCs w:val="24"/>
        </w:rPr>
        <w:t xml:space="preserve"> </w:t>
      </w:r>
      <w:r w:rsidRPr="006A7D73">
        <w:rPr>
          <w:rFonts w:ascii="Times New Roman" w:hAnsi="Times New Roman" w:cs="Times New Roman"/>
          <w:sz w:val="24"/>
          <w:szCs w:val="24"/>
        </w:rPr>
        <w:t>Свердловской области</w:t>
      </w:r>
    </w:p>
    <w:p w14:paraId="635A4145" w14:textId="3CC99E99" w:rsidR="0020236F" w:rsidRPr="006A7D73" w:rsidRDefault="0020236F" w:rsidP="0020236F">
      <w:pPr>
        <w:spacing w:after="0" w:line="240" w:lineRule="auto"/>
        <w:jc w:val="center"/>
        <w:rPr>
          <w:rFonts w:ascii="Times New Roman" w:hAnsi="Times New Roman" w:cs="Times New Roman"/>
          <w:sz w:val="24"/>
          <w:szCs w:val="24"/>
        </w:rPr>
      </w:pPr>
      <w:r w:rsidRPr="006A7D73">
        <w:rPr>
          <w:rFonts w:ascii="Times New Roman" w:hAnsi="Times New Roman" w:cs="Times New Roman"/>
          <w:sz w:val="24"/>
          <w:szCs w:val="24"/>
        </w:rPr>
        <w:t>Государственное автономное профессиональное</w:t>
      </w:r>
    </w:p>
    <w:p w14:paraId="248051AB" w14:textId="77777777" w:rsidR="0020236F" w:rsidRPr="006A7D73" w:rsidRDefault="0020236F" w:rsidP="0020236F">
      <w:pPr>
        <w:spacing w:after="0" w:line="240" w:lineRule="auto"/>
        <w:jc w:val="center"/>
        <w:rPr>
          <w:rFonts w:ascii="Times New Roman" w:hAnsi="Times New Roman" w:cs="Times New Roman"/>
          <w:sz w:val="24"/>
          <w:szCs w:val="24"/>
        </w:rPr>
      </w:pPr>
      <w:r w:rsidRPr="006A7D73">
        <w:rPr>
          <w:rFonts w:ascii="Times New Roman" w:hAnsi="Times New Roman" w:cs="Times New Roman"/>
          <w:sz w:val="24"/>
          <w:szCs w:val="24"/>
        </w:rPr>
        <w:t>образовательное учреждение Свердловской области</w:t>
      </w:r>
    </w:p>
    <w:p w14:paraId="3D908EC9" w14:textId="56A4E754" w:rsidR="0020236F" w:rsidRPr="006A7D73" w:rsidRDefault="0020236F" w:rsidP="0020236F">
      <w:pPr>
        <w:spacing w:after="0" w:line="240" w:lineRule="auto"/>
        <w:jc w:val="center"/>
        <w:rPr>
          <w:rFonts w:ascii="Times New Roman" w:hAnsi="Times New Roman" w:cs="Times New Roman"/>
          <w:sz w:val="24"/>
          <w:szCs w:val="24"/>
        </w:rPr>
      </w:pPr>
      <w:r w:rsidRPr="006A7D73">
        <w:rPr>
          <w:rFonts w:ascii="Times New Roman" w:hAnsi="Times New Roman" w:cs="Times New Roman"/>
          <w:sz w:val="24"/>
          <w:szCs w:val="24"/>
        </w:rPr>
        <w:t xml:space="preserve">«Полевской многопрофильный техникум им. В.И. Назарова» </w:t>
      </w:r>
    </w:p>
    <w:p w14:paraId="685CBDD5" w14:textId="77777777" w:rsidR="0020236F" w:rsidRPr="006A7D73" w:rsidRDefault="0020236F" w:rsidP="0020236F">
      <w:pPr>
        <w:spacing w:after="0" w:line="240" w:lineRule="auto"/>
        <w:jc w:val="center"/>
        <w:rPr>
          <w:rFonts w:ascii="Times New Roman" w:hAnsi="Times New Roman" w:cs="Times New Roman"/>
          <w:sz w:val="24"/>
          <w:szCs w:val="24"/>
        </w:rPr>
      </w:pPr>
      <w:r w:rsidRPr="006A7D73">
        <w:rPr>
          <w:rFonts w:ascii="Times New Roman" w:hAnsi="Times New Roman" w:cs="Times New Roman"/>
          <w:sz w:val="24"/>
          <w:szCs w:val="24"/>
        </w:rPr>
        <w:t>(ГАПОУ СО «Полевской многопрофильный техникум им. В.И. Назарова»)</w:t>
      </w:r>
    </w:p>
    <w:p w14:paraId="0B96E485" w14:textId="77777777" w:rsidR="0020236F" w:rsidRPr="006A7D73" w:rsidRDefault="0020236F" w:rsidP="0020236F">
      <w:pPr>
        <w:spacing w:after="0" w:line="240" w:lineRule="auto"/>
        <w:jc w:val="center"/>
        <w:rPr>
          <w:rFonts w:ascii="Times New Roman" w:hAnsi="Times New Roman" w:cs="Times New Roman"/>
          <w:sz w:val="24"/>
          <w:szCs w:val="24"/>
        </w:rPr>
      </w:pPr>
    </w:p>
    <w:p w14:paraId="10B8B999" w14:textId="77777777" w:rsidR="0020236F" w:rsidRPr="006A7D73" w:rsidRDefault="0020236F" w:rsidP="0020236F">
      <w:pPr>
        <w:spacing w:after="0" w:line="240" w:lineRule="auto"/>
        <w:jc w:val="center"/>
        <w:rPr>
          <w:rFonts w:ascii="Times New Roman" w:hAnsi="Times New Roman" w:cs="Times New Roman"/>
          <w:sz w:val="24"/>
          <w:szCs w:val="24"/>
        </w:rPr>
      </w:pPr>
      <w:r w:rsidRPr="006A7D73">
        <w:rPr>
          <w:rFonts w:ascii="Times New Roman" w:hAnsi="Times New Roman" w:cs="Times New Roman"/>
          <w:sz w:val="24"/>
          <w:szCs w:val="24"/>
        </w:rPr>
        <w:t>ПРИКАЗ</w:t>
      </w:r>
    </w:p>
    <w:p w14:paraId="48EF55D9" w14:textId="77777777" w:rsidR="0020236F" w:rsidRPr="006A7D73" w:rsidRDefault="0020236F" w:rsidP="0020236F">
      <w:pPr>
        <w:spacing w:after="0" w:line="240" w:lineRule="auto"/>
        <w:rPr>
          <w:rFonts w:ascii="Times New Roman" w:hAnsi="Times New Roman" w:cs="Times New Roman"/>
          <w:sz w:val="24"/>
          <w:szCs w:val="24"/>
        </w:rPr>
      </w:pPr>
    </w:p>
    <w:p w14:paraId="64311018" w14:textId="42C8F9DC" w:rsidR="00E3209F" w:rsidRPr="00E3209F" w:rsidRDefault="002D66B2" w:rsidP="00E3209F">
      <w:pPr>
        <w:spacing w:after="0" w:line="240" w:lineRule="auto"/>
        <w:rPr>
          <w:rFonts w:ascii="Times New Roman" w:hAnsi="Times New Roman" w:cs="Times New Roman"/>
          <w:sz w:val="24"/>
          <w:szCs w:val="24"/>
        </w:rPr>
      </w:pPr>
      <w:r w:rsidRPr="006A7D73">
        <w:rPr>
          <w:rFonts w:ascii="Times New Roman" w:hAnsi="Times New Roman" w:cs="Times New Roman"/>
          <w:sz w:val="24"/>
          <w:szCs w:val="24"/>
        </w:rPr>
        <w:t>18</w:t>
      </w:r>
      <w:r w:rsidR="0020236F" w:rsidRPr="006A7D73">
        <w:rPr>
          <w:rFonts w:ascii="Times New Roman" w:hAnsi="Times New Roman" w:cs="Times New Roman"/>
          <w:sz w:val="24"/>
          <w:szCs w:val="24"/>
        </w:rPr>
        <w:t>.12.2025</w:t>
      </w:r>
      <w:r w:rsidR="00E3209F" w:rsidRPr="00E3209F">
        <w:rPr>
          <w:rFonts w:ascii="Times New Roman" w:hAnsi="Times New Roman" w:cs="Times New Roman"/>
          <w:sz w:val="24"/>
          <w:szCs w:val="24"/>
        </w:rPr>
        <w:t xml:space="preserve"> </w:t>
      </w:r>
      <w:r w:rsidR="00E3209F">
        <w:rPr>
          <w:rFonts w:ascii="Times New Roman" w:hAnsi="Times New Roman" w:cs="Times New Roman"/>
          <w:sz w:val="24"/>
          <w:szCs w:val="24"/>
        </w:rPr>
        <w:t xml:space="preserve">                                               </w:t>
      </w:r>
      <w:r w:rsidR="00E3209F" w:rsidRPr="00E3209F">
        <w:rPr>
          <w:rFonts w:ascii="Times New Roman" w:hAnsi="Times New Roman" w:cs="Times New Roman"/>
          <w:sz w:val="24"/>
          <w:szCs w:val="24"/>
        </w:rPr>
        <w:t>г. Полевской</w:t>
      </w:r>
      <w:r w:rsidR="00E3209F">
        <w:rPr>
          <w:rFonts w:ascii="Times New Roman" w:hAnsi="Times New Roman" w:cs="Times New Roman"/>
          <w:sz w:val="24"/>
          <w:szCs w:val="24"/>
        </w:rPr>
        <w:t xml:space="preserve">                                                    № 184-од</w:t>
      </w:r>
    </w:p>
    <w:p w14:paraId="22A9AB94" w14:textId="4A4A4390" w:rsidR="0020236F" w:rsidRPr="006A7D73" w:rsidRDefault="0020236F" w:rsidP="00E3209F">
      <w:pPr>
        <w:spacing w:after="0" w:line="240" w:lineRule="auto"/>
        <w:rPr>
          <w:rFonts w:ascii="Times New Roman" w:hAnsi="Times New Roman" w:cs="Times New Roman"/>
          <w:sz w:val="24"/>
          <w:szCs w:val="24"/>
        </w:rPr>
      </w:pPr>
    </w:p>
    <w:p w14:paraId="17136B90" w14:textId="77777777" w:rsidR="0020236F" w:rsidRPr="006A7D73" w:rsidRDefault="0020236F" w:rsidP="0020236F">
      <w:pPr>
        <w:spacing w:after="0" w:line="240" w:lineRule="auto"/>
        <w:jc w:val="center"/>
        <w:rPr>
          <w:rFonts w:ascii="Times New Roman" w:hAnsi="Times New Roman" w:cs="Times New Roman"/>
          <w:sz w:val="24"/>
          <w:szCs w:val="24"/>
        </w:rPr>
      </w:pPr>
    </w:p>
    <w:p w14:paraId="5F52CE8D" w14:textId="77777777" w:rsidR="00E3209F" w:rsidRDefault="0020236F" w:rsidP="00E3209F">
      <w:pPr>
        <w:spacing w:after="0" w:line="240" w:lineRule="auto"/>
        <w:rPr>
          <w:rFonts w:ascii="Times New Roman" w:hAnsi="Times New Roman" w:cs="Times New Roman"/>
          <w:sz w:val="24"/>
          <w:szCs w:val="24"/>
        </w:rPr>
      </w:pPr>
      <w:r w:rsidRPr="006A7D73">
        <w:rPr>
          <w:rFonts w:ascii="Times New Roman" w:hAnsi="Times New Roman" w:cs="Times New Roman"/>
          <w:sz w:val="24"/>
          <w:szCs w:val="24"/>
        </w:rPr>
        <w:t xml:space="preserve">О внесении изменений (дополнений) </w:t>
      </w:r>
    </w:p>
    <w:p w14:paraId="31E21506" w14:textId="77777777" w:rsidR="00E3209F" w:rsidRDefault="0020236F" w:rsidP="00E3209F">
      <w:pPr>
        <w:spacing w:after="0" w:line="240" w:lineRule="auto"/>
        <w:rPr>
          <w:rFonts w:ascii="Times New Roman" w:hAnsi="Times New Roman" w:cs="Times New Roman"/>
          <w:sz w:val="24"/>
          <w:szCs w:val="24"/>
        </w:rPr>
      </w:pPr>
      <w:r w:rsidRPr="006A7D73">
        <w:rPr>
          <w:rFonts w:ascii="Times New Roman" w:hAnsi="Times New Roman" w:cs="Times New Roman"/>
          <w:sz w:val="24"/>
          <w:szCs w:val="24"/>
        </w:rPr>
        <w:t xml:space="preserve">в учетную политику для целей </w:t>
      </w:r>
    </w:p>
    <w:p w14:paraId="49628C13" w14:textId="06CAEC90" w:rsidR="0020236F" w:rsidRPr="006A7D73" w:rsidRDefault="0020236F" w:rsidP="00E3209F">
      <w:pPr>
        <w:spacing w:after="0" w:line="240" w:lineRule="auto"/>
        <w:rPr>
          <w:rFonts w:ascii="Times New Roman" w:hAnsi="Times New Roman" w:cs="Times New Roman"/>
          <w:sz w:val="24"/>
          <w:szCs w:val="24"/>
        </w:rPr>
      </w:pPr>
      <w:r w:rsidRPr="006A7D73">
        <w:rPr>
          <w:rFonts w:ascii="Times New Roman" w:hAnsi="Times New Roman" w:cs="Times New Roman"/>
          <w:sz w:val="24"/>
          <w:szCs w:val="24"/>
        </w:rPr>
        <w:t>бухгалтерского учета</w:t>
      </w:r>
    </w:p>
    <w:p w14:paraId="56782447" w14:textId="77777777" w:rsidR="0020236F" w:rsidRPr="006A7D73" w:rsidRDefault="0020236F" w:rsidP="0020236F">
      <w:pPr>
        <w:spacing w:after="0" w:line="240" w:lineRule="auto"/>
        <w:jc w:val="center"/>
        <w:rPr>
          <w:rFonts w:ascii="Times New Roman" w:hAnsi="Times New Roman" w:cs="Times New Roman"/>
          <w:sz w:val="24"/>
          <w:szCs w:val="24"/>
        </w:rPr>
      </w:pPr>
    </w:p>
    <w:p w14:paraId="591A7726" w14:textId="77777777" w:rsidR="00E3209F" w:rsidRDefault="0020236F" w:rsidP="00E3209F">
      <w:pPr>
        <w:ind w:firstLine="709"/>
        <w:rPr>
          <w:rFonts w:ascii="Times New Roman" w:hAnsi="Times New Roman" w:cs="Times New Roman"/>
          <w:color w:val="000000"/>
          <w:sz w:val="24"/>
          <w:szCs w:val="24"/>
        </w:rPr>
      </w:pPr>
      <w:r w:rsidRPr="006A7D73">
        <w:rPr>
          <w:rFonts w:ascii="Times New Roman" w:hAnsi="Times New Roman" w:cs="Times New Roman"/>
          <w:color w:val="000000"/>
          <w:sz w:val="24"/>
          <w:szCs w:val="24"/>
        </w:rPr>
        <w:t>На основании Федерального стандарта «Единый план счетов бухгалтерского учета государственных финансов», утвержденного приказом Минфина от 30.08.2024 № 121н </w:t>
      </w:r>
    </w:p>
    <w:p w14:paraId="0AAA5491" w14:textId="5C7D483F" w:rsidR="0020236F" w:rsidRPr="006A7D73" w:rsidRDefault="00E3209F" w:rsidP="00E3209F">
      <w:pPr>
        <w:rPr>
          <w:rFonts w:ascii="Times New Roman" w:hAnsi="Times New Roman" w:cs="Times New Roman"/>
          <w:color w:val="000000"/>
          <w:sz w:val="24"/>
          <w:szCs w:val="24"/>
        </w:rPr>
      </w:pPr>
      <w:r>
        <w:rPr>
          <w:rFonts w:ascii="Times New Roman" w:hAnsi="Times New Roman" w:cs="Times New Roman"/>
          <w:color w:val="000000"/>
          <w:sz w:val="24"/>
          <w:szCs w:val="24"/>
        </w:rPr>
        <w:t xml:space="preserve">п </w:t>
      </w:r>
      <w:r w:rsidR="0020236F" w:rsidRPr="006A7D73">
        <w:rPr>
          <w:rFonts w:ascii="Times New Roman" w:hAnsi="Times New Roman" w:cs="Times New Roman"/>
          <w:color w:val="000000"/>
          <w:sz w:val="24"/>
          <w:szCs w:val="24"/>
        </w:rPr>
        <w:t>р</w:t>
      </w:r>
      <w:r>
        <w:rPr>
          <w:rFonts w:ascii="Times New Roman" w:hAnsi="Times New Roman" w:cs="Times New Roman"/>
          <w:color w:val="000000"/>
          <w:sz w:val="24"/>
          <w:szCs w:val="24"/>
        </w:rPr>
        <w:t xml:space="preserve"> </w:t>
      </w:r>
      <w:r w:rsidR="0020236F" w:rsidRPr="006A7D73">
        <w:rPr>
          <w:rFonts w:ascii="Times New Roman" w:hAnsi="Times New Roman" w:cs="Times New Roman"/>
          <w:color w:val="000000"/>
          <w:sz w:val="24"/>
          <w:szCs w:val="24"/>
        </w:rPr>
        <w:t>и</w:t>
      </w:r>
      <w:r>
        <w:rPr>
          <w:rFonts w:ascii="Times New Roman" w:hAnsi="Times New Roman" w:cs="Times New Roman"/>
          <w:color w:val="000000"/>
          <w:sz w:val="24"/>
          <w:szCs w:val="24"/>
        </w:rPr>
        <w:t xml:space="preserve"> </w:t>
      </w:r>
      <w:r w:rsidR="0020236F" w:rsidRPr="006A7D73">
        <w:rPr>
          <w:rFonts w:ascii="Times New Roman" w:hAnsi="Times New Roman" w:cs="Times New Roman"/>
          <w:color w:val="000000"/>
          <w:sz w:val="24"/>
          <w:szCs w:val="24"/>
        </w:rPr>
        <w:t>к</w:t>
      </w:r>
      <w:r>
        <w:rPr>
          <w:rFonts w:ascii="Times New Roman" w:hAnsi="Times New Roman" w:cs="Times New Roman"/>
          <w:color w:val="000000"/>
          <w:sz w:val="24"/>
          <w:szCs w:val="24"/>
        </w:rPr>
        <w:t xml:space="preserve"> </w:t>
      </w:r>
      <w:r w:rsidR="0020236F" w:rsidRPr="006A7D73">
        <w:rPr>
          <w:rFonts w:ascii="Times New Roman" w:hAnsi="Times New Roman" w:cs="Times New Roman"/>
          <w:color w:val="000000"/>
          <w:sz w:val="24"/>
          <w:szCs w:val="24"/>
        </w:rPr>
        <w:t>а</w:t>
      </w:r>
      <w:r>
        <w:rPr>
          <w:rFonts w:ascii="Times New Roman" w:hAnsi="Times New Roman" w:cs="Times New Roman"/>
          <w:color w:val="000000"/>
          <w:sz w:val="24"/>
          <w:szCs w:val="24"/>
        </w:rPr>
        <w:t xml:space="preserve"> </w:t>
      </w:r>
      <w:r w:rsidR="0020236F" w:rsidRPr="006A7D73">
        <w:rPr>
          <w:rFonts w:ascii="Times New Roman" w:hAnsi="Times New Roman" w:cs="Times New Roman"/>
          <w:color w:val="000000"/>
          <w:sz w:val="24"/>
          <w:szCs w:val="24"/>
        </w:rPr>
        <w:t>з</w:t>
      </w:r>
      <w:r>
        <w:rPr>
          <w:rFonts w:ascii="Times New Roman" w:hAnsi="Times New Roman" w:cs="Times New Roman"/>
          <w:color w:val="000000"/>
          <w:sz w:val="24"/>
          <w:szCs w:val="24"/>
        </w:rPr>
        <w:t xml:space="preserve"> </w:t>
      </w:r>
      <w:r w:rsidR="0020236F" w:rsidRPr="006A7D73">
        <w:rPr>
          <w:rFonts w:ascii="Times New Roman" w:hAnsi="Times New Roman" w:cs="Times New Roman"/>
          <w:color w:val="000000"/>
          <w:sz w:val="24"/>
          <w:szCs w:val="24"/>
        </w:rPr>
        <w:t>ы</w:t>
      </w:r>
      <w:r>
        <w:rPr>
          <w:rFonts w:ascii="Times New Roman" w:hAnsi="Times New Roman" w:cs="Times New Roman"/>
          <w:color w:val="000000"/>
          <w:sz w:val="24"/>
          <w:szCs w:val="24"/>
        </w:rPr>
        <w:t xml:space="preserve"> </w:t>
      </w:r>
      <w:r w:rsidR="0020236F" w:rsidRPr="006A7D73">
        <w:rPr>
          <w:rFonts w:ascii="Times New Roman" w:hAnsi="Times New Roman" w:cs="Times New Roman"/>
          <w:color w:val="000000"/>
          <w:sz w:val="24"/>
          <w:szCs w:val="24"/>
        </w:rPr>
        <w:t>в</w:t>
      </w:r>
      <w:r>
        <w:rPr>
          <w:rFonts w:ascii="Times New Roman" w:hAnsi="Times New Roman" w:cs="Times New Roman"/>
          <w:color w:val="000000"/>
          <w:sz w:val="24"/>
          <w:szCs w:val="24"/>
        </w:rPr>
        <w:t xml:space="preserve"> </w:t>
      </w:r>
      <w:r w:rsidR="0020236F" w:rsidRPr="006A7D73">
        <w:rPr>
          <w:rFonts w:ascii="Times New Roman" w:hAnsi="Times New Roman" w:cs="Times New Roman"/>
          <w:color w:val="000000"/>
          <w:sz w:val="24"/>
          <w:szCs w:val="24"/>
        </w:rPr>
        <w:t>а</w:t>
      </w:r>
      <w:r>
        <w:rPr>
          <w:rFonts w:ascii="Times New Roman" w:hAnsi="Times New Roman" w:cs="Times New Roman"/>
          <w:color w:val="000000"/>
          <w:sz w:val="24"/>
          <w:szCs w:val="24"/>
        </w:rPr>
        <w:t xml:space="preserve"> </w:t>
      </w:r>
      <w:r w:rsidR="0020236F" w:rsidRPr="006A7D73">
        <w:rPr>
          <w:rFonts w:ascii="Times New Roman" w:hAnsi="Times New Roman" w:cs="Times New Roman"/>
          <w:color w:val="000000"/>
          <w:sz w:val="24"/>
          <w:szCs w:val="24"/>
        </w:rPr>
        <w:t>ю:</w:t>
      </w:r>
    </w:p>
    <w:p w14:paraId="437AE38A" w14:textId="4D496E87" w:rsidR="0020236F" w:rsidRPr="006A7D73" w:rsidRDefault="0020236F" w:rsidP="00E3209F">
      <w:pPr>
        <w:spacing w:after="0"/>
        <w:jc w:val="both"/>
        <w:rPr>
          <w:rFonts w:ascii="Times New Roman" w:hAnsi="Times New Roman" w:cs="Times New Roman"/>
          <w:color w:val="000000"/>
          <w:sz w:val="24"/>
          <w:szCs w:val="24"/>
        </w:rPr>
      </w:pPr>
      <w:r w:rsidRPr="006A7D73">
        <w:rPr>
          <w:rFonts w:ascii="Times New Roman" w:hAnsi="Times New Roman" w:cs="Times New Roman"/>
          <w:color w:val="000000"/>
          <w:sz w:val="24"/>
          <w:szCs w:val="24"/>
        </w:rPr>
        <w:t>1. Внести изменения</w:t>
      </w:r>
      <w:r w:rsidR="00E3209F">
        <w:rPr>
          <w:rFonts w:ascii="Times New Roman" w:hAnsi="Times New Roman" w:cs="Times New Roman"/>
          <w:color w:val="000000"/>
          <w:sz w:val="24"/>
          <w:szCs w:val="24"/>
        </w:rPr>
        <w:t xml:space="preserve"> </w:t>
      </w:r>
      <w:r w:rsidR="00B90EAE" w:rsidRPr="006A7D73">
        <w:rPr>
          <w:rFonts w:ascii="Times New Roman" w:hAnsi="Times New Roman" w:cs="Times New Roman"/>
          <w:color w:val="000000"/>
          <w:sz w:val="24"/>
          <w:szCs w:val="24"/>
        </w:rPr>
        <w:t>(допол</w:t>
      </w:r>
      <w:r w:rsidR="00EA44D8" w:rsidRPr="006A7D73">
        <w:rPr>
          <w:rFonts w:ascii="Times New Roman" w:hAnsi="Times New Roman" w:cs="Times New Roman"/>
          <w:color w:val="000000"/>
          <w:sz w:val="24"/>
          <w:szCs w:val="24"/>
        </w:rPr>
        <w:t>н</w:t>
      </w:r>
      <w:r w:rsidR="00B90EAE" w:rsidRPr="006A7D73">
        <w:rPr>
          <w:rFonts w:ascii="Times New Roman" w:hAnsi="Times New Roman" w:cs="Times New Roman"/>
          <w:color w:val="000000"/>
          <w:sz w:val="24"/>
          <w:szCs w:val="24"/>
        </w:rPr>
        <w:t>ения)</w:t>
      </w:r>
      <w:r w:rsidRPr="006A7D73">
        <w:rPr>
          <w:rFonts w:ascii="Times New Roman" w:hAnsi="Times New Roman" w:cs="Times New Roman"/>
          <w:color w:val="000000"/>
          <w:sz w:val="24"/>
          <w:szCs w:val="24"/>
        </w:rPr>
        <w:t xml:space="preserve"> в учетную политику для целей бухгалтерского учета, утвержденную приказом руководителя от 18.12.2020 № </w:t>
      </w:r>
      <w:r w:rsidR="002D66B2" w:rsidRPr="006A7D73">
        <w:rPr>
          <w:rFonts w:ascii="Times New Roman" w:hAnsi="Times New Roman" w:cs="Times New Roman"/>
          <w:color w:val="000000"/>
          <w:sz w:val="24"/>
          <w:szCs w:val="24"/>
        </w:rPr>
        <w:t>8</w:t>
      </w:r>
      <w:r w:rsidRPr="006A7D73">
        <w:rPr>
          <w:rFonts w:ascii="Times New Roman" w:hAnsi="Times New Roman" w:cs="Times New Roman"/>
          <w:color w:val="000000"/>
          <w:sz w:val="24"/>
          <w:szCs w:val="24"/>
        </w:rPr>
        <w:t>6</w:t>
      </w:r>
      <w:r w:rsidR="002D66B2" w:rsidRPr="006A7D73">
        <w:rPr>
          <w:rFonts w:ascii="Times New Roman" w:hAnsi="Times New Roman" w:cs="Times New Roman"/>
          <w:color w:val="000000"/>
          <w:sz w:val="24"/>
          <w:szCs w:val="24"/>
        </w:rPr>
        <w:t>9</w:t>
      </w:r>
      <w:r w:rsidRPr="006A7D73">
        <w:rPr>
          <w:rFonts w:ascii="Times New Roman" w:hAnsi="Times New Roman" w:cs="Times New Roman"/>
          <w:color w:val="000000"/>
          <w:sz w:val="24"/>
          <w:szCs w:val="24"/>
        </w:rPr>
        <w:t>, согласно приложению 1 к настоящему приказу.</w:t>
      </w:r>
    </w:p>
    <w:p w14:paraId="5C780D0F" w14:textId="77777777" w:rsidR="0020236F" w:rsidRPr="006A7D73" w:rsidRDefault="0020236F" w:rsidP="00E3209F">
      <w:pPr>
        <w:spacing w:after="0"/>
        <w:jc w:val="both"/>
        <w:rPr>
          <w:rFonts w:ascii="Times New Roman" w:hAnsi="Times New Roman" w:cs="Times New Roman"/>
          <w:color w:val="000000"/>
          <w:sz w:val="24"/>
          <w:szCs w:val="24"/>
        </w:rPr>
      </w:pPr>
      <w:r w:rsidRPr="006A7D73">
        <w:rPr>
          <w:rFonts w:ascii="Times New Roman" w:hAnsi="Times New Roman" w:cs="Times New Roman"/>
          <w:color w:val="000000"/>
          <w:sz w:val="24"/>
          <w:szCs w:val="24"/>
        </w:rPr>
        <w:t>2. Внесенные изменения действуют при формировании объектов учета с 01.01.2026.</w:t>
      </w:r>
    </w:p>
    <w:p w14:paraId="0499CFD2" w14:textId="17B30C58" w:rsidR="0020236F" w:rsidRPr="006A7D73" w:rsidRDefault="0020236F" w:rsidP="00E3209F">
      <w:pPr>
        <w:spacing w:after="0"/>
        <w:jc w:val="both"/>
        <w:rPr>
          <w:rFonts w:ascii="Times New Roman" w:hAnsi="Times New Roman" w:cs="Times New Roman"/>
          <w:color w:val="000000"/>
          <w:sz w:val="24"/>
          <w:szCs w:val="24"/>
        </w:rPr>
      </w:pPr>
      <w:r w:rsidRPr="006A7D73">
        <w:rPr>
          <w:rFonts w:ascii="Times New Roman" w:hAnsi="Times New Roman" w:cs="Times New Roman"/>
          <w:color w:val="000000"/>
          <w:sz w:val="24"/>
          <w:szCs w:val="24"/>
        </w:rPr>
        <w:t xml:space="preserve">3. </w:t>
      </w:r>
      <w:proofErr w:type="spellStart"/>
      <w:r w:rsidR="00E3209F">
        <w:rPr>
          <w:rFonts w:ascii="Times New Roman" w:hAnsi="Times New Roman" w:cs="Times New Roman"/>
          <w:color w:val="000000"/>
          <w:sz w:val="24"/>
          <w:szCs w:val="24"/>
        </w:rPr>
        <w:t>Кодинцеву</w:t>
      </w:r>
      <w:proofErr w:type="spellEnd"/>
      <w:r w:rsidR="00E3209F">
        <w:rPr>
          <w:rFonts w:ascii="Times New Roman" w:hAnsi="Times New Roman" w:cs="Times New Roman"/>
          <w:color w:val="000000"/>
          <w:sz w:val="24"/>
          <w:szCs w:val="24"/>
        </w:rPr>
        <w:t xml:space="preserve"> Е.А. о</w:t>
      </w:r>
      <w:r w:rsidRPr="006A7D73">
        <w:rPr>
          <w:rFonts w:ascii="Times New Roman" w:hAnsi="Times New Roman" w:cs="Times New Roman"/>
          <w:color w:val="000000"/>
          <w:sz w:val="24"/>
          <w:szCs w:val="24"/>
        </w:rPr>
        <w:t>публиковать основные положения учетной политики в новой редакции на официальном сайте учреждения в течение 10 дней с даты утверждения.</w:t>
      </w:r>
    </w:p>
    <w:p w14:paraId="1BC656D3" w14:textId="1B0A8923" w:rsidR="0020236F" w:rsidRPr="006A7D73" w:rsidRDefault="0020236F" w:rsidP="00E3209F">
      <w:pPr>
        <w:spacing w:after="0"/>
        <w:jc w:val="both"/>
        <w:rPr>
          <w:rFonts w:ascii="Times New Roman" w:hAnsi="Times New Roman" w:cs="Times New Roman"/>
          <w:color w:val="000000"/>
          <w:sz w:val="24"/>
          <w:szCs w:val="24"/>
        </w:rPr>
      </w:pPr>
      <w:r w:rsidRPr="006A7D73">
        <w:rPr>
          <w:rFonts w:ascii="Times New Roman" w:hAnsi="Times New Roman" w:cs="Times New Roman"/>
          <w:color w:val="000000"/>
          <w:sz w:val="24"/>
          <w:szCs w:val="24"/>
        </w:rPr>
        <w:t xml:space="preserve">4. Контроль за исполнением приказа возложить на главного бухгалтера </w:t>
      </w:r>
      <w:r w:rsidR="002D66B2" w:rsidRPr="006A7D73">
        <w:rPr>
          <w:rFonts w:ascii="Times New Roman" w:hAnsi="Times New Roman" w:cs="Times New Roman"/>
          <w:color w:val="000000"/>
          <w:sz w:val="24"/>
          <w:szCs w:val="24"/>
        </w:rPr>
        <w:t>Дубровину Р.</w:t>
      </w:r>
      <w:r w:rsidRPr="006A7D73">
        <w:rPr>
          <w:rFonts w:ascii="Times New Roman" w:hAnsi="Times New Roman" w:cs="Times New Roman"/>
          <w:color w:val="000000"/>
          <w:sz w:val="24"/>
          <w:szCs w:val="24"/>
        </w:rPr>
        <w:t>А.</w:t>
      </w:r>
    </w:p>
    <w:p w14:paraId="57597D28" w14:textId="77777777" w:rsidR="002D66B2" w:rsidRPr="006A7D73" w:rsidRDefault="002D66B2" w:rsidP="00E3209F">
      <w:pPr>
        <w:jc w:val="both"/>
        <w:rPr>
          <w:rFonts w:ascii="Times New Roman" w:hAnsi="Times New Roman" w:cs="Times New Roman"/>
          <w:color w:val="000000"/>
          <w:sz w:val="24"/>
          <w:szCs w:val="24"/>
        </w:rPr>
      </w:pPr>
    </w:p>
    <w:p w14:paraId="287E14F1" w14:textId="77777777" w:rsidR="002D66B2" w:rsidRPr="006A7D73" w:rsidRDefault="002D66B2" w:rsidP="0020236F">
      <w:pPr>
        <w:rPr>
          <w:rFonts w:ascii="Times New Roman" w:hAnsi="Times New Roman" w:cs="Times New Roman"/>
          <w:color w:val="000000"/>
          <w:sz w:val="24"/>
          <w:szCs w:val="24"/>
        </w:rPr>
      </w:pPr>
    </w:p>
    <w:p w14:paraId="09829D56" w14:textId="77777777" w:rsidR="002D66B2" w:rsidRPr="006A7D73" w:rsidRDefault="002D66B2" w:rsidP="0020236F">
      <w:pPr>
        <w:rPr>
          <w:rFonts w:ascii="Times New Roman" w:hAnsi="Times New Roman" w:cs="Times New Roman"/>
          <w:color w:val="000000"/>
          <w:sz w:val="24"/>
          <w:szCs w:val="24"/>
        </w:rPr>
      </w:pPr>
    </w:p>
    <w:p w14:paraId="474831DD" w14:textId="723232EC" w:rsidR="002D66B2" w:rsidRPr="006A7D73" w:rsidRDefault="002D66B2" w:rsidP="0020236F">
      <w:pPr>
        <w:rPr>
          <w:rFonts w:ascii="Times New Roman" w:hAnsi="Times New Roman" w:cs="Times New Roman"/>
          <w:color w:val="000000"/>
          <w:sz w:val="24"/>
          <w:szCs w:val="24"/>
        </w:rPr>
      </w:pPr>
      <w:r w:rsidRPr="006A7D73">
        <w:rPr>
          <w:rFonts w:ascii="Times New Roman" w:hAnsi="Times New Roman" w:cs="Times New Roman"/>
          <w:color w:val="000000"/>
          <w:sz w:val="24"/>
          <w:szCs w:val="24"/>
        </w:rPr>
        <w:t xml:space="preserve">Директор </w:t>
      </w:r>
      <w:r w:rsidRPr="006A7D73">
        <w:rPr>
          <w:rFonts w:ascii="Times New Roman" w:hAnsi="Times New Roman" w:cs="Times New Roman"/>
          <w:color w:val="000000"/>
          <w:sz w:val="24"/>
          <w:szCs w:val="24"/>
        </w:rPr>
        <w:tab/>
      </w:r>
      <w:r w:rsidRPr="006A7D73">
        <w:rPr>
          <w:rFonts w:ascii="Times New Roman" w:hAnsi="Times New Roman" w:cs="Times New Roman"/>
          <w:color w:val="000000"/>
          <w:sz w:val="24"/>
          <w:szCs w:val="24"/>
        </w:rPr>
        <w:tab/>
      </w:r>
      <w:r w:rsidRPr="006A7D73">
        <w:rPr>
          <w:rFonts w:ascii="Times New Roman" w:hAnsi="Times New Roman" w:cs="Times New Roman"/>
          <w:color w:val="000000"/>
          <w:sz w:val="24"/>
          <w:szCs w:val="24"/>
        </w:rPr>
        <w:tab/>
      </w:r>
      <w:r w:rsidRPr="006A7D73">
        <w:rPr>
          <w:rFonts w:ascii="Times New Roman" w:hAnsi="Times New Roman" w:cs="Times New Roman"/>
          <w:color w:val="000000"/>
          <w:sz w:val="24"/>
          <w:szCs w:val="24"/>
        </w:rPr>
        <w:tab/>
      </w:r>
      <w:r w:rsidRPr="006A7D73">
        <w:rPr>
          <w:rFonts w:ascii="Times New Roman" w:hAnsi="Times New Roman" w:cs="Times New Roman"/>
          <w:color w:val="000000"/>
          <w:sz w:val="24"/>
          <w:szCs w:val="24"/>
        </w:rPr>
        <w:tab/>
      </w:r>
      <w:r w:rsidRPr="006A7D73">
        <w:rPr>
          <w:rFonts w:ascii="Times New Roman" w:hAnsi="Times New Roman" w:cs="Times New Roman"/>
          <w:color w:val="000000"/>
          <w:sz w:val="24"/>
          <w:szCs w:val="24"/>
        </w:rPr>
        <w:tab/>
      </w:r>
      <w:r w:rsidRPr="006A7D73">
        <w:rPr>
          <w:rFonts w:ascii="Times New Roman" w:hAnsi="Times New Roman" w:cs="Times New Roman"/>
          <w:color w:val="000000"/>
          <w:sz w:val="24"/>
          <w:szCs w:val="24"/>
        </w:rPr>
        <w:tab/>
      </w:r>
      <w:r w:rsidRPr="006A7D73">
        <w:rPr>
          <w:rFonts w:ascii="Times New Roman" w:hAnsi="Times New Roman" w:cs="Times New Roman"/>
          <w:color w:val="000000"/>
          <w:sz w:val="24"/>
          <w:szCs w:val="24"/>
        </w:rPr>
        <w:tab/>
      </w:r>
      <w:r w:rsidRPr="006A7D73">
        <w:rPr>
          <w:rFonts w:ascii="Times New Roman" w:hAnsi="Times New Roman" w:cs="Times New Roman"/>
          <w:color w:val="000000"/>
          <w:sz w:val="24"/>
          <w:szCs w:val="24"/>
        </w:rPr>
        <w:tab/>
      </w:r>
      <w:r w:rsidR="00E3209F">
        <w:rPr>
          <w:rFonts w:ascii="Times New Roman" w:hAnsi="Times New Roman" w:cs="Times New Roman"/>
          <w:color w:val="000000"/>
          <w:sz w:val="24"/>
          <w:szCs w:val="24"/>
        </w:rPr>
        <w:t xml:space="preserve">             </w:t>
      </w:r>
      <w:r w:rsidRPr="006A7D73">
        <w:rPr>
          <w:rFonts w:ascii="Times New Roman" w:hAnsi="Times New Roman" w:cs="Times New Roman"/>
          <w:color w:val="000000"/>
          <w:sz w:val="24"/>
          <w:szCs w:val="24"/>
        </w:rPr>
        <w:t>П.С. Колобков</w:t>
      </w:r>
    </w:p>
    <w:p w14:paraId="26DD116C" w14:textId="77777777" w:rsidR="002D66B2" w:rsidRPr="006A7D73" w:rsidRDefault="002D66B2" w:rsidP="0020236F">
      <w:pPr>
        <w:rPr>
          <w:rFonts w:ascii="Times New Roman" w:hAnsi="Times New Roman" w:cs="Times New Roman"/>
          <w:color w:val="000000"/>
          <w:sz w:val="24"/>
          <w:szCs w:val="24"/>
        </w:rPr>
      </w:pPr>
    </w:p>
    <w:p w14:paraId="2C0B88D6" w14:textId="77777777" w:rsidR="002D66B2" w:rsidRPr="006A7D73" w:rsidRDefault="002D66B2" w:rsidP="0020236F">
      <w:pPr>
        <w:rPr>
          <w:rFonts w:ascii="Times New Roman" w:hAnsi="Times New Roman" w:cs="Times New Roman"/>
          <w:color w:val="000000"/>
          <w:sz w:val="24"/>
          <w:szCs w:val="24"/>
        </w:rPr>
      </w:pPr>
    </w:p>
    <w:p w14:paraId="31378191" w14:textId="77777777" w:rsidR="002D66B2" w:rsidRPr="006A7D73" w:rsidRDefault="002D66B2" w:rsidP="0020236F">
      <w:pPr>
        <w:rPr>
          <w:rFonts w:ascii="Times New Roman" w:hAnsi="Times New Roman" w:cs="Times New Roman"/>
          <w:color w:val="000000"/>
          <w:sz w:val="24"/>
          <w:szCs w:val="24"/>
        </w:rPr>
      </w:pPr>
    </w:p>
    <w:p w14:paraId="756B72C7" w14:textId="77777777" w:rsidR="002D66B2" w:rsidRPr="006A7D73" w:rsidRDefault="002D66B2" w:rsidP="0020236F">
      <w:pPr>
        <w:rPr>
          <w:rFonts w:ascii="Times New Roman" w:hAnsi="Times New Roman" w:cs="Times New Roman"/>
          <w:color w:val="000000"/>
          <w:sz w:val="24"/>
          <w:szCs w:val="24"/>
        </w:rPr>
      </w:pPr>
    </w:p>
    <w:p w14:paraId="67DF2031" w14:textId="77777777" w:rsidR="002D66B2" w:rsidRPr="006A7D73" w:rsidRDefault="002D66B2" w:rsidP="0020236F">
      <w:pPr>
        <w:rPr>
          <w:rFonts w:ascii="Times New Roman" w:hAnsi="Times New Roman" w:cs="Times New Roman"/>
          <w:color w:val="000000"/>
          <w:sz w:val="24"/>
          <w:szCs w:val="24"/>
        </w:rPr>
      </w:pPr>
    </w:p>
    <w:p w14:paraId="1C1DD4E5" w14:textId="77777777" w:rsidR="002D66B2" w:rsidRPr="006A7D73" w:rsidRDefault="002D66B2" w:rsidP="0020236F">
      <w:pPr>
        <w:rPr>
          <w:rFonts w:ascii="Times New Roman" w:hAnsi="Times New Roman" w:cs="Times New Roman"/>
          <w:color w:val="000000"/>
          <w:sz w:val="24"/>
          <w:szCs w:val="24"/>
        </w:rPr>
      </w:pPr>
    </w:p>
    <w:p w14:paraId="3E3D71B4" w14:textId="77777777" w:rsidR="002D66B2" w:rsidRPr="006A7D73" w:rsidRDefault="002D66B2" w:rsidP="0020236F">
      <w:pPr>
        <w:rPr>
          <w:rFonts w:ascii="Times New Roman" w:hAnsi="Times New Roman" w:cs="Times New Roman"/>
          <w:color w:val="000000"/>
          <w:sz w:val="24"/>
          <w:szCs w:val="24"/>
        </w:rPr>
      </w:pPr>
    </w:p>
    <w:p w14:paraId="0A6503E5" w14:textId="77777777" w:rsidR="009263FC" w:rsidRPr="006A7D73" w:rsidRDefault="009263FC" w:rsidP="0020236F">
      <w:pPr>
        <w:rPr>
          <w:rFonts w:ascii="Times New Roman" w:hAnsi="Times New Roman" w:cs="Times New Roman"/>
          <w:color w:val="000000"/>
          <w:sz w:val="24"/>
          <w:szCs w:val="24"/>
        </w:rPr>
      </w:pPr>
    </w:p>
    <w:p w14:paraId="69BE1DCC" w14:textId="77777777" w:rsidR="002D66B2" w:rsidRPr="006A7D73" w:rsidRDefault="002D66B2" w:rsidP="0020236F">
      <w:pPr>
        <w:rPr>
          <w:rFonts w:ascii="Times New Roman" w:hAnsi="Times New Roman" w:cs="Times New Roman"/>
          <w:color w:val="000000"/>
          <w:sz w:val="24"/>
          <w:szCs w:val="24"/>
        </w:rPr>
      </w:pPr>
    </w:p>
    <w:p w14:paraId="7189944F" w14:textId="77777777" w:rsidR="002D66B2" w:rsidRDefault="002D66B2" w:rsidP="0020236F">
      <w:pPr>
        <w:rPr>
          <w:rFonts w:ascii="Times New Roman" w:hAnsi="Times New Roman" w:cs="Times New Roman"/>
          <w:color w:val="000000"/>
          <w:sz w:val="24"/>
          <w:szCs w:val="24"/>
        </w:rPr>
      </w:pPr>
    </w:p>
    <w:p w14:paraId="2B6607AB" w14:textId="77777777" w:rsidR="00E3209F" w:rsidRPr="006A7D73" w:rsidRDefault="00E3209F" w:rsidP="0020236F">
      <w:pPr>
        <w:rPr>
          <w:rFonts w:ascii="Times New Roman" w:hAnsi="Times New Roman" w:cs="Times New Roman"/>
          <w:color w:val="000000"/>
          <w:sz w:val="24"/>
          <w:szCs w:val="24"/>
        </w:rPr>
      </w:pPr>
    </w:p>
    <w:p w14:paraId="425A0EAC" w14:textId="051156B4" w:rsidR="002D66B2" w:rsidRPr="006A7D73" w:rsidRDefault="002D66B2" w:rsidP="00E3209F">
      <w:pPr>
        <w:spacing w:after="0"/>
        <w:jc w:val="right"/>
        <w:rPr>
          <w:rFonts w:ascii="Times New Roman" w:hAnsi="Times New Roman" w:cs="Times New Roman"/>
          <w:color w:val="000000"/>
          <w:sz w:val="24"/>
          <w:szCs w:val="24"/>
        </w:rPr>
      </w:pPr>
      <w:r w:rsidRPr="006A7D73">
        <w:rPr>
          <w:rFonts w:ascii="Times New Roman" w:hAnsi="Times New Roman" w:cs="Times New Roman"/>
          <w:color w:val="000000"/>
          <w:sz w:val="24"/>
          <w:szCs w:val="24"/>
        </w:rPr>
        <w:lastRenderedPageBreak/>
        <w:t>ПРИЛОЖЕНИЕ 1</w:t>
      </w:r>
    </w:p>
    <w:p w14:paraId="4F2E41D1" w14:textId="19DFD350" w:rsidR="002D66B2" w:rsidRDefault="002D66B2" w:rsidP="00E3209F">
      <w:pPr>
        <w:spacing w:after="0"/>
        <w:jc w:val="right"/>
        <w:rPr>
          <w:rFonts w:ascii="Times New Roman" w:hAnsi="Times New Roman" w:cs="Times New Roman"/>
          <w:color w:val="000000"/>
          <w:sz w:val="24"/>
          <w:szCs w:val="24"/>
        </w:rPr>
      </w:pPr>
      <w:r w:rsidRPr="006A7D73">
        <w:rPr>
          <w:rFonts w:ascii="Times New Roman" w:hAnsi="Times New Roman" w:cs="Times New Roman"/>
          <w:color w:val="000000"/>
          <w:sz w:val="24"/>
          <w:szCs w:val="24"/>
        </w:rPr>
        <w:t>к приказу от 18.12.2025</w:t>
      </w:r>
      <w:r w:rsidR="00E3209F">
        <w:rPr>
          <w:rFonts w:ascii="Times New Roman" w:hAnsi="Times New Roman" w:cs="Times New Roman"/>
          <w:color w:val="000000"/>
          <w:sz w:val="24"/>
          <w:szCs w:val="24"/>
        </w:rPr>
        <w:t xml:space="preserve"> </w:t>
      </w:r>
      <w:r w:rsidRPr="006A7D73">
        <w:rPr>
          <w:rFonts w:ascii="Times New Roman" w:hAnsi="Times New Roman" w:cs="Times New Roman"/>
          <w:color w:val="000000"/>
          <w:sz w:val="24"/>
          <w:szCs w:val="24"/>
        </w:rPr>
        <w:t>№</w:t>
      </w:r>
      <w:r w:rsidR="00E3209F">
        <w:rPr>
          <w:rFonts w:ascii="Times New Roman" w:hAnsi="Times New Roman" w:cs="Times New Roman"/>
          <w:color w:val="000000"/>
          <w:sz w:val="24"/>
          <w:szCs w:val="24"/>
        </w:rPr>
        <w:t xml:space="preserve"> 184-од</w:t>
      </w:r>
    </w:p>
    <w:p w14:paraId="69FA25AE" w14:textId="77777777" w:rsidR="00E3209F" w:rsidRPr="006A7D73" w:rsidRDefault="00E3209F" w:rsidP="00E3209F">
      <w:pPr>
        <w:spacing w:after="0"/>
        <w:jc w:val="right"/>
        <w:rPr>
          <w:rFonts w:ascii="Times New Roman" w:hAnsi="Times New Roman" w:cs="Times New Roman"/>
          <w:color w:val="000000"/>
          <w:sz w:val="24"/>
          <w:szCs w:val="24"/>
        </w:rPr>
      </w:pPr>
    </w:p>
    <w:p w14:paraId="097AE5C4" w14:textId="538E4CDD" w:rsidR="002D66B2" w:rsidRPr="006A7D73" w:rsidRDefault="002D66B2" w:rsidP="002D66B2">
      <w:pPr>
        <w:jc w:val="center"/>
        <w:rPr>
          <w:rFonts w:ascii="Times New Roman" w:hAnsi="Times New Roman" w:cs="Times New Roman"/>
          <w:color w:val="000000"/>
          <w:sz w:val="24"/>
          <w:szCs w:val="24"/>
        </w:rPr>
      </w:pPr>
      <w:r w:rsidRPr="006A7D73">
        <w:rPr>
          <w:rFonts w:ascii="Times New Roman" w:hAnsi="Times New Roman" w:cs="Times New Roman"/>
          <w:color w:val="000000"/>
          <w:sz w:val="24"/>
          <w:szCs w:val="24"/>
        </w:rPr>
        <w:t xml:space="preserve">изменения(дополнения) к учетной политике для целей бухгалтерского учета, </w:t>
      </w:r>
    </w:p>
    <w:p w14:paraId="591BD83A" w14:textId="6C8264DB" w:rsidR="002D66B2" w:rsidRPr="006A7D73" w:rsidRDefault="002D66B2" w:rsidP="002D66B2">
      <w:pPr>
        <w:jc w:val="center"/>
        <w:rPr>
          <w:rFonts w:ascii="Times New Roman" w:hAnsi="Times New Roman" w:cs="Times New Roman"/>
          <w:color w:val="000000"/>
          <w:sz w:val="24"/>
          <w:szCs w:val="24"/>
        </w:rPr>
      </w:pPr>
      <w:r w:rsidRPr="006A7D73">
        <w:rPr>
          <w:rFonts w:ascii="Times New Roman" w:hAnsi="Times New Roman" w:cs="Times New Roman"/>
          <w:color w:val="000000"/>
          <w:sz w:val="24"/>
          <w:szCs w:val="24"/>
        </w:rPr>
        <w:t>утвержденной приказом руководителя от 18.12.2020 № 869</w:t>
      </w:r>
    </w:p>
    <w:p w14:paraId="694281DB" w14:textId="3C8484B7" w:rsidR="000920A5" w:rsidRPr="006A7D73" w:rsidRDefault="000920A5" w:rsidP="00E3209F">
      <w:pPr>
        <w:jc w:val="both"/>
        <w:rPr>
          <w:rFonts w:ascii="Times New Roman" w:hAnsi="Times New Roman" w:cs="Times New Roman"/>
          <w:color w:val="000000"/>
          <w:sz w:val="24"/>
          <w:szCs w:val="24"/>
        </w:rPr>
      </w:pPr>
      <w:r w:rsidRPr="006A7D73">
        <w:rPr>
          <w:rFonts w:ascii="Times New Roman" w:hAnsi="Times New Roman" w:cs="Times New Roman"/>
          <w:color w:val="000000"/>
          <w:sz w:val="24"/>
          <w:szCs w:val="24"/>
        </w:rPr>
        <w:t>1.</w:t>
      </w:r>
      <w:r w:rsidR="00E3209F">
        <w:rPr>
          <w:rFonts w:ascii="Times New Roman" w:hAnsi="Times New Roman" w:cs="Times New Roman"/>
          <w:color w:val="000000"/>
          <w:sz w:val="24"/>
          <w:szCs w:val="24"/>
        </w:rPr>
        <w:t xml:space="preserve"> </w:t>
      </w:r>
      <w:r w:rsidR="00FB6777" w:rsidRPr="006A7D73">
        <w:rPr>
          <w:rFonts w:ascii="Times New Roman" w:hAnsi="Times New Roman" w:cs="Times New Roman"/>
          <w:color w:val="000000"/>
          <w:sz w:val="24"/>
          <w:szCs w:val="24"/>
        </w:rPr>
        <w:t>В преамбуле  слова «с приказом Минфина от 01.12.2010 № 157н «Об утверждении Единого плана счетов бухгалтерского учета для органов государственной власти (государственных органов), органов местного самоуправления, органов управления государственными внебюджетными фондами, государственных академий наук, государственных (муниципальных) учреждений и Инструкции по его применению» (далее — Инструкция к Единому плану счетов № 157н), </w:t>
      </w:r>
    </w:p>
    <w:p w14:paraId="7ADE1BAC" w14:textId="77777777" w:rsidR="006A7D73" w:rsidRDefault="00FB6777" w:rsidP="00E3209F">
      <w:pPr>
        <w:jc w:val="both"/>
        <w:rPr>
          <w:rFonts w:ascii="Times New Roman" w:hAnsi="Times New Roman" w:cs="Times New Roman"/>
          <w:color w:val="000000"/>
          <w:sz w:val="24"/>
          <w:szCs w:val="24"/>
        </w:rPr>
      </w:pPr>
      <w:r w:rsidRPr="006A7D73">
        <w:rPr>
          <w:rFonts w:ascii="Times New Roman" w:hAnsi="Times New Roman" w:cs="Times New Roman"/>
          <w:color w:val="000000"/>
          <w:sz w:val="24"/>
          <w:szCs w:val="24"/>
        </w:rPr>
        <w:t xml:space="preserve">приказом Минфина от </w:t>
      </w:r>
      <w:r w:rsidR="000920A5" w:rsidRPr="006A7D73">
        <w:rPr>
          <w:rFonts w:ascii="Times New Roman" w:hAnsi="Times New Roman" w:cs="Times New Roman"/>
          <w:color w:val="000000"/>
          <w:sz w:val="24"/>
          <w:szCs w:val="24"/>
        </w:rPr>
        <w:t>23</w:t>
      </w:r>
      <w:r w:rsidRPr="006A7D73">
        <w:rPr>
          <w:rFonts w:ascii="Times New Roman" w:hAnsi="Times New Roman" w:cs="Times New Roman"/>
          <w:color w:val="000000"/>
          <w:sz w:val="24"/>
          <w:szCs w:val="24"/>
        </w:rPr>
        <w:t>.12.2010 № 1</w:t>
      </w:r>
      <w:r w:rsidR="000920A5" w:rsidRPr="006A7D73">
        <w:rPr>
          <w:rFonts w:ascii="Times New Roman" w:hAnsi="Times New Roman" w:cs="Times New Roman"/>
          <w:color w:val="000000"/>
          <w:sz w:val="24"/>
          <w:szCs w:val="24"/>
        </w:rPr>
        <w:t>83</w:t>
      </w:r>
      <w:r w:rsidRPr="006A7D73">
        <w:rPr>
          <w:rFonts w:ascii="Times New Roman" w:hAnsi="Times New Roman" w:cs="Times New Roman"/>
          <w:color w:val="000000"/>
          <w:sz w:val="24"/>
          <w:szCs w:val="24"/>
        </w:rPr>
        <w:t>н «</w:t>
      </w:r>
      <w:bookmarkStart w:id="0" w:name="_Hlk216340828"/>
      <w:r w:rsidRPr="006A7D73">
        <w:rPr>
          <w:rFonts w:ascii="Times New Roman" w:hAnsi="Times New Roman" w:cs="Times New Roman"/>
          <w:color w:val="000000"/>
          <w:sz w:val="24"/>
          <w:szCs w:val="24"/>
        </w:rPr>
        <w:t xml:space="preserve">Об утверждении Плана счетов бухгалтерского учета </w:t>
      </w:r>
      <w:r w:rsidR="000920A5" w:rsidRPr="006A7D73">
        <w:rPr>
          <w:rFonts w:ascii="Times New Roman" w:hAnsi="Times New Roman" w:cs="Times New Roman"/>
          <w:color w:val="000000"/>
          <w:sz w:val="24"/>
          <w:szCs w:val="24"/>
        </w:rPr>
        <w:t>автономн</w:t>
      </w:r>
      <w:r w:rsidRPr="006A7D73">
        <w:rPr>
          <w:rFonts w:ascii="Times New Roman" w:hAnsi="Times New Roman" w:cs="Times New Roman"/>
          <w:color w:val="000000"/>
          <w:sz w:val="24"/>
          <w:szCs w:val="24"/>
        </w:rPr>
        <w:t>ых учреждений и Инструкции по его применению</w:t>
      </w:r>
      <w:bookmarkEnd w:id="0"/>
      <w:r w:rsidRPr="006A7D73">
        <w:rPr>
          <w:rFonts w:ascii="Times New Roman" w:hAnsi="Times New Roman" w:cs="Times New Roman"/>
          <w:color w:val="000000"/>
          <w:sz w:val="24"/>
          <w:szCs w:val="24"/>
        </w:rPr>
        <w:t>» (далее — Инструкция № 1</w:t>
      </w:r>
      <w:r w:rsidR="000920A5" w:rsidRPr="006A7D73">
        <w:rPr>
          <w:rFonts w:ascii="Times New Roman" w:hAnsi="Times New Roman" w:cs="Times New Roman"/>
          <w:color w:val="000000"/>
          <w:sz w:val="24"/>
          <w:szCs w:val="24"/>
        </w:rPr>
        <w:t>83</w:t>
      </w:r>
      <w:r w:rsidRPr="006A7D73">
        <w:rPr>
          <w:rFonts w:ascii="Times New Roman" w:hAnsi="Times New Roman" w:cs="Times New Roman"/>
          <w:color w:val="000000"/>
          <w:sz w:val="24"/>
          <w:szCs w:val="24"/>
        </w:rPr>
        <w:t>н)</w:t>
      </w:r>
      <w:r w:rsidR="000920A5" w:rsidRPr="006A7D73">
        <w:rPr>
          <w:rFonts w:ascii="Times New Roman" w:hAnsi="Times New Roman" w:cs="Times New Roman"/>
          <w:color w:val="000000"/>
          <w:sz w:val="24"/>
          <w:szCs w:val="24"/>
        </w:rPr>
        <w:t>»</w:t>
      </w:r>
    </w:p>
    <w:p w14:paraId="6D5E2D48" w14:textId="50D0D43C" w:rsidR="000920A5" w:rsidRPr="006A7D73" w:rsidRDefault="00FB6777" w:rsidP="00E3209F">
      <w:pPr>
        <w:jc w:val="both"/>
        <w:rPr>
          <w:rFonts w:ascii="Times New Roman" w:hAnsi="Times New Roman" w:cs="Times New Roman"/>
          <w:color w:val="000000"/>
          <w:sz w:val="24"/>
          <w:szCs w:val="24"/>
        </w:rPr>
      </w:pPr>
      <w:r w:rsidRPr="00E62891">
        <w:rPr>
          <w:rFonts w:ascii="Times New Roman" w:hAnsi="Times New Roman" w:cs="Times New Roman"/>
          <w:b/>
          <w:bCs/>
          <w:color w:val="000000"/>
          <w:sz w:val="24"/>
          <w:szCs w:val="24"/>
        </w:rPr>
        <w:t>заменить</w:t>
      </w:r>
      <w:r w:rsidRPr="006A7D73">
        <w:rPr>
          <w:rFonts w:ascii="Times New Roman" w:hAnsi="Times New Roman" w:cs="Times New Roman"/>
          <w:color w:val="000000"/>
          <w:sz w:val="24"/>
          <w:szCs w:val="24"/>
        </w:rPr>
        <w:t xml:space="preserve"> на слова «с приказом Минфина от 30.08.2024 № 121н «Об утверждении федерального стандарта бухгалтерского учета государственных финансов "Единый план счетов бухгалтерского учета государственных финансов» (далее — СГС «Единый план счетов» № 121н); </w:t>
      </w:r>
    </w:p>
    <w:p w14:paraId="7A84B1BF" w14:textId="11A833F2" w:rsidR="00FB6777" w:rsidRDefault="00FB6777" w:rsidP="00E3209F">
      <w:pPr>
        <w:jc w:val="both"/>
        <w:rPr>
          <w:rFonts w:ascii="Times New Roman" w:hAnsi="Times New Roman" w:cs="Times New Roman"/>
          <w:color w:val="000000"/>
          <w:sz w:val="24"/>
          <w:szCs w:val="24"/>
        </w:rPr>
      </w:pPr>
      <w:r w:rsidRPr="006A7D73">
        <w:rPr>
          <w:rFonts w:ascii="Times New Roman" w:hAnsi="Times New Roman" w:cs="Times New Roman"/>
          <w:color w:val="000000"/>
          <w:sz w:val="24"/>
          <w:szCs w:val="24"/>
        </w:rPr>
        <w:t>приказом Минфина от 20.09.2024 № 133н «Об утверждении Плана счетов бухгалтерского учета бюджетных учреждений и Инструкции по его применению» (далее — СГС «План счетов бухгалтерского учета» № 133)»</w:t>
      </w:r>
      <w:r w:rsidR="00E62891">
        <w:rPr>
          <w:rFonts w:ascii="Times New Roman" w:hAnsi="Times New Roman" w:cs="Times New Roman"/>
          <w:color w:val="000000"/>
          <w:sz w:val="24"/>
          <w:szCs w:val="24"/>
        </w:rPr>
        <w:t>;</w:t>
      </w:r>
    </w:p>
    <w:p w14:paraId="5C1AC7E6" w14:textId="3E9B9D63" w:rsidR="00E62891" w:rsidRPr="006A7D73" w:rsidRDefault="00E62891" w:rsidP="00E3209F">
      <w:pPr>
        <w:jc w:val="both"/>
        <w:rPr>
          <w:rFonts w:ascii="Times New Roman" w:hAnsi="Times New Roman" w:cs="Times New Roman"/>
          <w:color w:val="000000"/>
          <w:sz w:val="24"/>
          <w:szCs w:val="24"/>
        </w:rPr>
      </w:pPr>
      <w:r w:rsidRPr="001A6D5C">
        <w:rPr>
          <w:rFonts w:ascii="Times New Roman" w:hAnsi="Times New Roman" w:cs="Times New Roman"/>
          <w:sz w:val="24"/>
          <w:szCs w:val="24"/>
        </w:rPr>
        <w:t>приказом Минфина от 05.2022 № 82н «О Порядке формирования и применения кодов бюджетной классификации Российской Федерации, их структуре и принципах назначения» (далее — приказ № 82н)</w:t>
      </w:r>
      <w:r>
        <w:rPr>
          <w:rFonts w:ascii="Times New Roman" w:hAnsi="Times New Roman" w:cs="Times New Roman"/>
          <w:sz w:val="24"/>
          <w:szCs w:val="24"/>
        </w:rPr>
        <w:t>;</w:t>
      </w:r>
    </w:p>
    <w:p w14:paraId="496B07BF" w14:textId="159873BC" w:rsidR="000920A5" w:rsidRPr="006A7D73" w:rsidRDefault="009263FC" w:rsidP="00E3209F">
      <w:pPr>
        <w:jc w:val="both"/>
        <w:rPr>
          <w:rFonts w:ascii="Times New Roman" w:hAnsi="Times New Roman" w:cs="Times New Roman"/>
          <w:color w:val="000000"/>
          <w:sz w:val="24"/>
          <w:szCs w:val="24"/>
        </w:rPr>
      </w:pPr>
      <w:r w:rsidRPr="006A7D73">
        <w:rPr>
          <w:rFonts w:ascii="Times New Roman" w:hAnsi="Times New Roman" w:cs="Times New Roman"/>
          <w:color w:val="000000"/>
          <w:sz w:val="24"/>
          <w:szCs w:val="24"/>
        </w:rPr>
        <w:t>приказом</w:t>
      </w:r>
      <w:r w:rsidR="000920A5" w:rsidRPr="006A7D73">
        <w:rPr>
          <w:rFonts w:ascii="Times New Roman" w:hAnsi="Times New Roman" w:cs="Times New Roman"/>
          <w:color w:val="000000"/>
          <w:sz w:val="24"/>
          <w:szCs w:val="24"/>
        </w:rPr>
        <w:t xml:space="preserve"> Минфина России от 30.09.2024 № 144н «О внесении</w:t>
      </w:r>
      <w:r w:rsidRPr="006A7D73">
        <w:rPr>
          <w:rFonts w:ascii="Times New Roman" w:hAnsi="Times New Roman" w:cs="Times New Roman"/>
          <w:color w:val="000000"/>
          <w:sz w:val="24"/>
          <w:szCs w:val="24"/>
        </w:rPr>
        <w:t xml:space="preserve"> изменений № 1, 2, 4 и 5 к приказу Министерства финансов Российской Федерации от 15 апреля 2021г. № 61н «Об утверждении унифицированных форм электронных документов бухгалтерского учета, применяемых при ведении бюджетного учета, бухгалтерского учета государственных (муниципальных) учреждений, и Методических указаний по их формированию и применению»;</w:t>
      </w:r>
    </w:p>
    <w:p w14:paraId="1A5F6086" w14:textId="42033931" w:rsidR="009263FC" w:rsidRPr="006A7D73" w:rsidRDefault="003621C8" w:rsidP="00E3209F">
      <w:pPr>
        <w:jc w:val="both"/>
        <w:rPr>
          <w:rFonts w:ascii="Times New Roman" w:hAnsi="Times New Roman" w:cs="Times New Roman"/>
          <w:color w:val="000000"/>
          <w:sz w:val="24"/>
          <w:szCs w:val="24"/>
        </w:rPr>
      </w:pPr>
      <w:r w:rsidRPr="006A7D73">
        <w:rPr>
          <w:rFonts w:ascii="Times New Roman" w:hAnsi="Times New Roman" w:cs="Times New Roman"/>
          <w:color w:val="000000"/>
          <w:sz w:val="24"/>
          <w:szCs w:val="24"/>
        </w:rPr>
        <w:t>приказом Минфина России от 14.02.2025 № 15н «О внесении изменений в федеральный стандарт бухгалтерского учета для организаций государственного сектора «Учетная политика, оценочные значения и ошибки», утвержденный приказом Министерства финансов Российской Федерации от 30 декабря № 274н</w:t>
      </w:r>
    </w:p>
    <w:p w14:paraId="38F8E1C5" w14:textId="77777777" w:rsidR="004C3B1D" w:rsidRPr="006A7D73" w:rsidRDefault="004C3B1D" w:rsidP="00E3209F">
      <w:pPr>
        <w:jc w:val="both"/>
        <w:rPr>
          <w:rFonts w:ascii="Times New Roman" w:hAnsi="Times New Roman" w:cs="Times New Roman"/>
          <w:color w:val="000000"/>
          <w:sz w:val="24"/>
          <w:szCs w:val="24"/>
        </w:rPr>
      </w:pPr>
      <w:r w:rsidRPr="006A7D73">
        <w:rPr>
          <w:rFonts w:ascii="Times New Roman" w:hAnsi="Times New Roman" w:cs="Times New Roman"/>
          <w:color w:val="000000"/>
          <w:sz w:val="24"/>
          <w:szCs w:val="24"/>
        </w:rPr>
        <w:t>По тексту учетной политики исключить отсылки на:</w:t>
      </w:r>
    </w:p>
    <w:p w14:paraId="3EFA1FC7" w14:textId="77777777" w:rsidR="004C3B1D" w:rsidRPr="006A7D73" w:rsidRDefault="004C3B1D" w:rsidP="00E3209F">
      <w:pPr>
        <w:numPr>
          <w:ilvl w:val="0"/>
          <w:numId w:val="1"/>
        </w:numPr>
        <w:spacing w:before="100" w:beforeAutospacing="1" w:after="100" w:afterAutospacing="1" w:line="240" w:lineRule="auto"/>
        <w:ind w:left="780" w:right="180"/>
        <w:contextualSpacing/>
        <w:jc w:val="both"/>
        <w:rPr>
          <w:rFonts w:ascii="Times New Roman" w:hAnsi="Times New Roman" w:cs="Times New Roman"/>
          <w:color w:val="000000"/>
          <w:sz w:val="24"/>
          <w:szCs w:val="24"/>
        </w:rPr>
      </w:pPr>
      <w:r w:rsidRPr="006A7D73">
        <w:rPr>
          <w:rFonts w:ascii="Times New Roman" w:hAnsi="Times New Roman" w:cs="Times New Roman"/>
          <w:color w:val="000000"/>
          <w:sz w:val="24"/>
          <w:szCs w:val="24"/>
        </w:rPr>
        <w:t>приказ Минфина от 01.12.2010 № 157н «Об утверждении Единого плана счетов бухгалтерского учета для органов государственной власти (государственных органов), органов местного самоуправления, органов управления государственными внебюджетными фондами, государственных академий наук, государственных (муниципальных) учреждений и Инструкции по его применению» (Инструкцию к Единому плану счетов № 157н);</w:t>
      </w:r>
    </w:p>
    <w:p w14:paraId="1CA1EDA3" w14:textId="18DB7F5F" w:rsidR="004C3B1D" w:rsidRPr="006A7D73" w:rsidRDefault="004C3B1D" w:rsidP="00E3209F">
      <w:pPr>
        <w:numPr>
          <w:ilvl w:val="0"/>
          <w:numId w:val="1"/>
        </w:numPr>
        <w:spacing w:before="100" w:beforeAutospacing="1" w:after="100" w:afterAutospacing="1" w:line="240" w:lineRule="auto"/>
        <w:ind w:left="780" w:right="180"/>
        <w:jc w:val="both"/>
        <w:rPr>
          <w:rFonts w:ascii="Times New Roman" w:hAnsi="Times New Roman" w:cs="Times New Roman"/>
          <w:color w:val="000000"/>
          <w:sz w:val="24"/>
          <w:szCs w:val="24"/>
        </w:rPr>
      </w:pPr>
      <w:r w:rsidRPr="006A7D73">
        <w:rPr>
          <w:rFonts w:ascii="Times New Roman" w:hAnsi="Times New Roman" w:cs="Times New Roman"/>
          <w:color w:val="000000"/>
          <w:sz w:val="24"/>
          <w:szCs w:val="24"/>
        </w:rPr>
        <w:t xml:space="preserve">приказ Минфина от </w:t>
      </w:r>
      <w:r w:rsidR="006A7D73">
        <w:rPr>
          <w:rFonts w:ascii="Times New Roman" w:hAnsi="Times New Roman" w:cs="Times New Roman"/>
          <w:color w:val="000000"/>
          <w:sz w:val="24"/>
          <w:szCs w:val="24"/>
        </w:rPr>
        <w:t>23</w:t>
      </w:r>
      <w:r w:rsidRPr="006A7D73">
        <w:rPr>
          <w:rFonts w:ascii="Times New Roman" w:hAnsi="Times New Roman" w:cs="Times New Roman"/>
          <w:color w:val="000000"/>
          <w:sz w:val="24"/>
          <w:szCs w:val="24"/>
        </w:rPr>
        <w:t>.12.2010 № 1</w:t>
      </w:r>
      <w:r w:rsidR="006A7D73">
        <w:rPr>
          <w:rFonts w:ascii="Times New Roman" w:hAnsi="Times New Roman" w:cs="Times New Roman"/>
          <w:color w:val="000000"/>
          <w:sz w:val="24"/>
          <w:szCs w:val="24"/>
        </w:rPr>
        <w:t>83</w:t>
      </w:r>
      <w:r w:rsidRPr="006A7D73">
        <w:rPr>
          <w:rFonts w:ascii="Times New Roman" w:hAnsi="Times New Roman" w:cs="Times New Roman"/>
          <w:color w:val="000000"/>
          <w:sz w:val="24"/>
          <w:szCs w:val="24"/>
        </w:rPr>
        <w:t>н «</w:t>
      </w:r>
      <w:r w:rsidR="006A7D73" w:rsidRPr="006A7D73">
        <w:rPr>
          <w:rFonts w:ascii="Times New Roman" w:hAnsi="Times New Roman" w:cs="Times New Roman"/>
          <w:color w:val="000000"/>
          <w:sz w:val="24"/>
          <w:szCs w:val="24"/>
        </w:rPr>
        <w:t>Об утверждении Плана счетов бухгалтерского учета автономных учреждений и Инструкции по его применению</w:t>
      </w:r>
      <w:r w:rsidR="006A7D73">
        <w:rPr>
          <w:rFonts w:ascii="Times New Roman" w:hAnsi="Times New Roman" w:cs="Times New Roman"/>
          <w:color w:val="000000"/>
          <w:sz w:val="24"/>
          <w:szCs w:val="24"/>
        </w:rPr>
        <w:t>»</w:t>
      </w:r>
      <w:r w:rsidRPr="006A7D73">
        <w:rPr>
          <w:rFonts w:ascii="Times New Roman" w:hAnsi="Times New Roman" w:cs="Times New Roman"/>
          <w:color w:val="000000"/>
          <w:sz w:val="24"/>
          <w:szCs w:val="24"/>
        </w:rPr>
        <w:t xml:space="preserve"> (Инструкцию № 1</w:t>
      </w:r>
      <w:r w:rsidR="006A7D73">
        <w:rPr>
          <w:rFonts w:ascii="Times New Roman" w:hAnsi="Times New Roman" w:cs="Times New Roman"/>
          <w:color w:val="000000"/>
          <w:sz w:val="24"/>
          <w:szCs w:val="24"/>
        </w:rPr>
        <w:t>83</w:t>
      </w:r>
      <w:r w:rsidRPr="006A7D73">
        <w:rPr>
          <w:rFonts w:ascii="Times New Roman" w:hAnsi="Times New Roman" w:cs="Times New Roman"/>
          <w:color w:val="000000"/>
          <w:sz w:val="24"/>
          <w:szCs w:val="24"/>
        </w:rPr>
        <w:t>н).</w:t>
      </w:r>
    </w:p>
    <w:p w14:paraId="2F24FC89" w14:textId="77777777" w:rsidR="004C3B1D" w:rsidRDefault="004C3B1D" w:rsidP="00E3209F">
      <w:pPr>
        <w:jc w:val="both"/>
        <w:rPr>
          <w:rFonts w:ascii="Times New Roman" w:hAnsi="Times New Roman" w:cs="Times New Roman"/>
          <w:color w:val="000000"/>
          <w:sz w:val="24"/>
          <w:szCs w:val="24"/>
        </w:rPr>
      </w:pPr>
    </w:p>
    <w:p w14:paraId="46B47864" w14:textId="77777777" w:rsidR="006A7D73" w:rsidRPr="006A7D73" w:rsidRDefault="006A7D73" w:rsidP="00E3209F">
      <w:pPr>
        <w:jc w:val="both"/>
        <w:rPr>
          <w:rFonts w:ascii="Times New Roman" w:hAnsi="Times New Roman" w:cs="Times New Roman"/>
          <w:color w:val="000000"/>
          <w:sz w:val="24"/>
          <w:szCs w:val="24"/>
        </w:rPr>
      </w:pPr>
    </w:p>
    <w:p w14:paraId="0872B0A9" w14:textId="1E68512E" w:rsidR="009263FC" w:rsidRPr="006A7D73" w:rsidRDefault="00B90EAE" w:rsidP="00E3209F">
      <w:pPr>
        <w:jc w:val="both"/>
        <w:rPr>
          <w:rFonts w:ascii="Times New Roman" w:hAnsi="Times New Roman" w:cs="Times New Roman"/>
          <w:color w:val="000000"/>
          <w:sz w:val="24"/>
          <w:szCs w:val="24"/>
        </w:rPr>
      </w:pPr>
      <w:r w:rsidRPr="006A7D73">
        <w:rPr>
          <w:rFonts w:ascii="Times New Roman" w:hAnsi="Times New Roman" w:cs="Times New Roman"/>
          <w:color w:val="000000"/>
          <w:sz w:val="24"/>
          <w:szCs w:val="24"/>
        </w:rPr>
        <w:t xml:space="preserve">2. В разделе </w:t>
      </w:r>
      <w:r w:rsidRPr="006A7D73">
        <w:rPr>
          <w:rFonts w:ascii="Times New Roman" w:hAnsi="Times New Roman" w:cs="Times New Roman"/>
          <w:color w:val="000000"/>
          <w:sz w:val="24"/>
          <w:szCs w:val="24"/>
          <w:lang w:val="en-US"/>
        </w:rPr>
        <w:t>II</w:t>
      </w:r>
      <w:r w:rsidRPr="006A7D73">
        <w:rPr>
          <w:rFonts w:ascii="Times New Roman" w:hAnsi="Times New Roman" w:cs="Times New Roman"/>
          <w:color w:val="000000"/>
          <w:sz w:val="24"/>
          <w:szCs w:val="24"/>
        </w:rPr>
        <w:t xml:space="preserve"> </w:t>
      </w:r>
      <w:r w:rsidR="00337AD9">
        <w:rPr>
          <w:rFonts w:ascii="Times New Roman" w:hAnsi="Times New Roman" w:cs="Times New Roman"/>
          <w:color w:val="000000"/>
          <w:sz w:val="24"/>
          <w:szCs w:val="24"/>
        </w:rPr>
        <w:t xml:space="preserve">«Технология обработки учетной информации» </w:t>
      </w:r>
      <w:r w:rsidRPr="006A7D73">
        <w:rPr>
          <w:rFonts w:ascii="Times New Roman" w:hAnsi="Times New Roman" w:cs="Times New Roman"/>
          <w:color w:val="000000"/>
          <w:sz w:val="24"/>
          <w:szCs w:val="24"/>
        </w:rPr>
        <w:t xml:space="preserve">п.1 </w:t>
      </w:r>
      <w:r w:rsidR="00337AD9">
        <w:rPr>
          <w:rFonts w:ascii="Times New Roman" w:hAnsi="Times New Roman" w:cs="Times New Roman"/>
          <w:color w:val="000000"/>
          <w:sz w:val="24"/>
          <w:szCs w:val="24"/>
        </w:rPr>
        <w:t xml:space="preserve">«Бухгалтерский учет ведется в электронном виде с применением программных продуктов» </w:t>
      </w:r>
      <w:r w:rsidRPr="006A7D73">
        <w:rPr>
          <w:rFonts w:ascii="Times New Roman" w:hAnsi="Times New Roman" w:cs="Times New Roman"/>
          <w:color w:val="000000"/>
          <w:sz w:val="24"/>
          <w:szCs w:val="24"/>
        </w:rPr>
        <w:t xml:space="preserve">внести изменения </w:t>
      </w:r>
    </w:p>
    <w:p w14:paraId="46C77528" w14:textId="147B6F5E" w:rsidR="004C31F9" w:rsidRPr="006A7D73" w:rsidRDefault="004C31F9" w:rsidP="00E3209F">
      <w:pPr>
        <w:jc w:val="both"/>
        <w:rPr>
          <w:rFonts w:ascii="Times New Roman" w:hAnsi="Times New Roman" w:cs="Times New Roman"/>
          <w:color w:val="000000"/>
          <w:sz w:val="24"/>
          <w:szCs w:val="24"/>
        </w:rPr>
      </w:pPr>
      <w:r w:rsidRPr="006A7D73">
        <w:rPr>
          <w:rFonts w:ascii="Times New Roman" w:hAnsi="Times New Roman" w:cs="Times New Roman"/>
          <w:color w:val="000000"/>
          <w:sz w:val="24"/>
          <w:szCs w:val="24"/>
        </w:rPr>
        <w:t>«1С:</w:t>
      </w:r>
      <w:r w:rsidR="006A7D73">
        <w:rPr>
          <w:rFonts w:ascii="Times New Roman" w:hAnsi="Times New Roman" w:cs="Times New Roman"/>
          <w:color w:val="000000"/>
          <w:sz w:val="24"/>
          <w:szCs w:val="24"/>
        </w:rPr>
        <w:t xml:space="preserve"> </w:t>
      </w:r>
      <w:r w:rsidRPr="006A7D73">
        <w:rPr>
          <w:rFonts w:ascii="Times New Roman" w:hAnsi="Times New Roman" w:cs="Times New Roman"/>
          <w:color w:val="000000"/>
          <w:sz w:val="24"/>
          <w:szCs w:val="24"/>
        </w:rPr>
        <w:t>Бухгалтерия государственного учреждения» - для ведения бухгалтерского учета</w:t>
      </w:r>
    </w:p>
    <w:p w14:paraId="442F90F9" w14:textId="7C60B23B" w:rsidR="004C31F9" w:rsidRPr="006A7D73" w:rsidRDefault="006A7D73" w:rsidP="00E3209F">
      <w:pPr>
        <w:jc w:val="both"/>
        <w:rPr>
          <w:rFonts w:ascii="Times New Roman" w:hAnsi="Times New Roman" w:cs="Times New Roman"/>
          <w:color w:val="000000"/>
          <w:sz w:val="24"/>
          <w:szCs w:val="24"/>
        </w:rPr>
      </w:pPr>
      <w:r>
        <w:rPr>
          <w:rFonts w:ascii="Times New Roman" w:hAnsi="Times New Roman" w:cs="Times New Roman"/>
          <w:color w:val="000000"/>
          <w:sz w:val="24"/>
          <w:szCs w:val="24"/>
        </w:rPr>
        <w:t>«</w:t>
      </w:r>
      <w:r w:rsidR="00EA44D8" w:rsidRPr="006A7D73">
        <w:rPr>
          <w:rFonts w:ascii="Times New Roman" w:hAnsi="Times New Roman" w:cs="Times New Roman"/>
          <w:color w:val="000000"/>
          <w:sz w:val="24"/>
          <w:szCs w:val="24"/>
        </w:rPr>
        <w:t>1С:</w:t>
      </w:r>
      <w:r>
        <w:rPr>
          <w:rFonts w:ascii="Times New Roman" w:hAnsi="Times New Roman" w:cs="Times New Roman"/>
          <w:color w:val="000000"/>
          <w:sz w:val="24"/>
          <w:szCs w:val="24"/>
        </w:rPr>
        <w:t xml:space="preserve"> </w:t>
      </w:r>
      <w:r w:rsidR="00EA44D8" w:rsidRPr="006A7D73">
        <w:rPr>
          <w:rFonts w:ascii="Times New Roman" w:hAnsi="Times New Roman" w:cs="Times New Roman"/>
          <w:color w:val="000000"/>
          <w:sz w:val="24"/>
          <w:szCs w:val="24"/>
        </w:rPr>
        <w:t>Зарплата и кадры государственного учреждения 8» - для ведения бухгалтерского учета</w:t>
      </w:r>
      <w:r>
        <w:rPr>
          <w:rFonts w:ascii="Times New Roman" w:hAnsi="Times New Roman" w:cs="Times New Roman"/>
          <w:color w:val="000000"/>
          <w:sz w:val="24"/>
          <w:szCs w:val="24"/>
        </w:rPr>
        <w:t>»</w:t>
      </w:r>
    </w:p>
    <w:p w14:paraId="327F480C" w14:textId="0E012EB8" w:rsidR="003035A4" w:rsidRDefault="006A7D73" w:rsidP="00E3209F">
      <w:pPr>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3. </w:t>
      </w:r>
      <w:r w:rsidRPr="006A7D73">
        <w:rPr>
          <w:rFonts w:ascii="Times New Roman" w:hAnsi="Times New Roman" w:cs="Times New Roman"/>
          <w:color w:val="000000"/>
          <w:sz w:val="24"/>
          <w:szCs w:val="24"/>
        </w:rPr>
        <w:t xml:space="preserve">В разделе </w:t>
      </w:r>
      <w:r w:rsidRPr="006A7D73">
        <w:rPr>
          <w:rFonts w:ascii="Times New Roman" w:hAnsi="Times New Roman" w:cs="Times New Roman"/>
          <w:color w:val="000000"/>
          <w:sz w:val="24"/>
          <w:szCs w:val="24"/>
          <w:lang w:val="en-US"/>
        </w:rPr>
        <w:t>I</w:t>
      </w:r>
      <w:r>
        <w:rPr>
          <w:rFonts w:ascii="Times New Roman" w:hAnsi="Times New Roman" w:cs="Times New Roman"/>
          <w:color w:val="000000"/>
          <w:sz w:val="24"/>
          <w:szCs w:val="24"/>
          <w:lang w:val="en-US"/>
        </w:rPr>
        <w:t>I</w:t>
      </w:r>
      <w:r w:rsidRPr="006A7D73">
        <w:rPr>
          <w:rFonts w:ascii="Times New Roman" w:hAnsi="Times New Roman" w:cs="Times New Roman"/>
          <w:color w:val="000000"/>
          <w:sz w:val="24"/>
          <w:szCs w:val="24"/>
          <w:lang w:val="en-US"/>
        </w:rPr>
        <w:t>I</w:t>
      </w:r>
      <w:r w:rsidRPr="006A7D73">
        <w:rPr>
          <w:rFonts w:ascii="Times New Roman" w:hAnsi="Times New Roman" w:cs="Times New Roman"/>
          <w:color w:val="000000"/>
          <w:sz w:val="24"/>
          <w:szCs w:val="24"/>
        </w:rPr>
        <w:t xml:space="preserve"> </w:t>
      </w:r>
      <w:r w:rsidR="00337AD9">
        <w:rPr>
          <w:rFonts w:ascii="Times New Roman" w:hAnsi="Times New Roman" w:cs="Times New Roman"/>
          <w:color w:val="000000"/>
          <w:sz w:val="24"/>
          <w:szCs w:val="24"/>
        </w:rPr>
        <w:t xml:space="preserve">«Правила документооборота» </w:t>
      </w:r>
      <w:r w:rsidR="003035A4">
        <w:rPr>
          <w:rFonts w:ascii="Times New Roman" w:hAnsi="Times New Roman" w:cs="Times New Roman"/>
          <w:color w:val="000000"/>
          <w:sz w:val="24"/>
          <w:szCs w:val="24"/>
        </w:rPr>
        <w:t>заменить</w:t>
      </w:r>
      <w:r w:rsidRPr="006A7D73">
        <w:rPr>
          <w:rFonts w:ascii="Times New Roman" w:hAnsi="Times New Roman" w:cs="Times New Roman"/>
          <w:color w:val="000000"/>
          <w:sz w:val="24"/>
          <w:szCs w:val="24"/>
        </w:rPr>
        <w:t xml:space="preserve"> </w:t>
      </w:r>
      <w:r w:rsidR="003035A4" w:rsidRPr="00337AD9">
        <w:rPr>
          <w:rFonts w:ascii="Times New Roman" w:hAnsi="Times New Roman" w:cs="Times New Roman"/>
          <w:b/>
          <w:bCs/>
        </w:rPr>
        <w:t>Приложение № 3</w:t>
      </w:r>
      <w:r w:rsidR="003035A4" w:rsidRPr="006A7D73">
        <w:rPr>
          <w:rFonts w:ascii="Times New Roman" w:hAnsi="Times New Roman" w:cs="Times New Roman"/>
        </w:rPr>
        <w:t xml:space="preserve"> к Приказу «Об учетной политике для целей бухгалтерского учета» (далее -График документооборота</w:t>
      </w:r>
      <w:r w:rsidR="003035A4">
        <w:rPr>
          <w:rFonts w:ascii="Times New Roman" w:hAnsi="Times New Roman" w:cs="Times New Roman"/>
        </w:rPr>
        <w:t>)</w:t>
      </w:r>
      <w:r w:rsidR="003035A4">
        <w:rPr>
          <w:rFonts w:ascii="Times New Roman" w:hAnsi="Times New Roman" w:cs="Times New Roman"/>
          <w:color w:val="000000"/>
          <w:sz w:val="24"/>
          <w:szCs w:val="24"/>
        </w:rPr>
        <w:t xml:space="preserve"> </w:t>
      </w:r>
    </w:p>
    <w:p w14:paraId="663BAB47" w14:textId="379961BD" w:rsidR="009C46C7" w:rsidRDefault="009C46C7" w:rsidP="00E3209F">
      <w:pPr>
        <w:jc w:val="both"/>
      </w:pPr>
      <w:r>
        <w:t>Дополнить</w:t>
      </w:r>
      <w:r w:rsidRPr="009C46C7">
        <w:t xml:space="preserve"> </w:t>
      </w:r>
      <w:r>
        <w:t>3 раздел п.6</w:t>
      </w:r>
      <w:r w:rsidR="003751EE">
        <w:t>.</w:t>
      </w:r>
      <w:r>
        <w:t xml:space="preserve"> </w:t>
      </w:r>
      <w:r w:rsidRPr="00125B93">
        <w:t>Периодичность формирования регистров бухгалтерского учета (периодичность систематизации первичных учетных документов):</w:t>
      </w:r>
    </w:p>
    <w:p w14:paraId="1A269E82" w14:textId="77777777" w:rsidR="009C46C7" w:rsidRDefault="009C46C7" w:rsidP="00E3209F">
      <w:pPr>
        <w:jc w:val="both"/>
      </w:pPr>
      <w:r>
        <w:t>-</w:t>
      </w:r>
      <w:r w:rsidRPr="006D337B">
        <w:t>формирование Журнала операций по забалансовому счету (ф. 0509213) осуществляется</w:t>
      </w:r>
      <w:r>
        <w:t xml:space="preserve"> ежемесячно, по мере необходимости.</w:t>
      </w:r>
    </w:p>
    <w:p w14:paraId="569BA14A" w14:textId="77777777" w:rsidR="009C46C7" w:rsidRPr="00125B93" w:rsidRDefault="009C46C7" w:rsidP="00E3209F">
      <w:pPr>
        <w:jc w:val="both"/>
      </w:pPr>
      <w:r>
        <w:t>-формирование Журнала операций по исправлению ошибок прошлых лет по забалансовому учету (ф. 05009213) осуществляется за тот период, в котором отражена операция по исправлению ошибок прошлых лет по забалансовому счету;</w:t>
      </w:r>
    </w:p>
    <w:p w14:paraId="5DCD403D" w14:textId="1BC87727" w:rsidR="002F4D6D" w:rsidRPr="001A6D5C" w:rsidRDefault="002F4D6D" w:rsidP="00E3209F">
      <w:pPr>
        <w:jc w:val="both"/>
        <w:rPr>
          <w:rFonts w:ascii="Times New Roman" w:hAnsi="Times New Roman" w:cs="Times New Roman"/>
          <w:sz w:val="24"/>
          <w:szCs w:val="24"/>
        </w:rPr>
      </w:pPr>
      <w:r>
        <w:rPr>
          <w:rFonts w:ascii="Times New Roman" w:hAnsi="Times New Roman" w:cs="Times New Roman"/>
          <w:color w:val="000000"/>
          <w:sz w:val="24"/>
          <w:szCs w:val="24"/>
        </w:rPr>
        <w:t>4.</w:t>
      </w:r>
      <w:r w:rsidRPr="002F4D6D">
        <w:rPr>
          <w:rFonts w:ascii="Times New Roman" w:hAnsi="Times New Roman" w:cs="Times New Roman"/>
          <w:color w:val="000000"/>
          <w:sz w:val="24"/>
          <w:szCs w:val="24"/>
        </w:rPr>
        <w:t xml:space="preserve"> </w:t>
      </w:r>
      <w:r w:rsidRPr="006A7D73">
        <w:rPr>
          <w:rFonts w:ascii="Times New Roman" w:hAnsi="Times New Roman" w:cs="Times New Roman"/>
          <w:color w:val="000000"/>
          <w:sz w:val="24"/>
          <w:szCs w:val="24"/>
        </w:rPr>
        <w:t xml:space="preserve">В разделе </w:t>
      </w:r>
      <w:r w:rsidRPr="006A7D73">
        <w:rPr>
          <w:rFonts w:ascii="Times New Roman" w:hAnsi="Times New Roman" w:cs="Times New Roman"/>
          <w:color w:val="000000"/>
          <w:sz w:val="24"/>
          <w:szCs w:val="24"/>
          <w:lang w:val="en-US"/>
        </w:rPr>
        <w:t>I</w:t>
      </w:r>
      <w:r>
        <w:rPr>
          <w:rFonts w:ascii="Times New Roman" w:hAnsi="Times New Roman" w:cs="Times New Roman"/>
          <w:color w:val="000000"/>
          <w:sz w:val="24"/>
          <w:szCs w:val="24"/>
          <w:lang w:val="en-US"/>
        </w:rPr>
        <w:t>V</w:t>
      </w:r>
      <w:r w:rsidRPr="006A7D73">
        <w:rPr>
          <w:rFonts w:ascii="Times New Roman" w:hAnsi="Times New Roman" w:cs="Times New Roman"/>
          <w:color w:val="000000"/>
          <w:sz w:val="24"/>
          <w:szCs w:val="24"/>
        </w:rPr>
        <w:t xml:space="preserve"> </w:t>
      </w:r>
      <w:r>
        <w:rPr>
          <w:rFonts w:ascii="Times New Roman" w:hAnsi="Times New Roman" w:cs="Times New Roman"/>
          <w:color w:val="000000"/>
          <w:sz w:val="24"/>
          <w:szCs w:val="24"/>
        </w:rPr>
        <w:t xml:space="preserve">«План счетов» изменить </w:t>
      </w:r>
      <w:r w:rsidRPr="001A6D5C">
        <w:rPr>
          <w:rFonts w:ascii="Times New Roman" w:hAnsi="Times New Roman" w:cs="Times New Roman"/>
          <w:sz w:val="24"/>
          <w:szCs w:val="24"/>
        </w:rPr>
        <w:t>разработанного в соответствии с СГС «Единый план счетов» № 121н, СГС «План счетов бухгалтерского учета» № 133н.</w:t>
      </w:r>
    </w:p>
    <w:p w14:paraId="26264798" w14:textId="77777777" w:rsidR="002F4D6D" w:rsidRPr="001A6D5C" w:rsidRDefault="002F4D6D" w:rsidP="00E3209F">
      <w:pPr>
        <w:jc w:val="both"/>
        <w:rPr>
          <w:rFonts w:ascii="Times New Roman" w:hAnsi="Times New Roman" w:cs="Times New Roman"/>
          <w:sz w:val="24"/>
          <w:szCs w:val="24"/>
        </w:rPr>
      </w:pPr>
      <w:r w:rsidRPr="001A6D5C">
        <w:rPr>
          <w:rFonts w:ascii="Times New Roman" w:hAnsi="Times New Roman" w:cs="Times New Roman"/>
          <w:sz w:val="24"/>
          <w:szCs w:val="24"/>
        </w:rPr>
        <w:t>Основание: пункт 19 СГС «Концептуальные основы бухучета и отчетности», подпункт «б» пункта 9 СГС «Учетная политика, оценочные значения и ошибки».</w:t>
      </w:r>
    </w:p>
    <w:p w14:paraId="2595471F" w14:textId="11718B29" w:rsidR="002F4D6D" w:rsidRDefault="002F4D6D" w:rsidP="00E3209F">
      <w:pPr>
        <w:jc w:val="both"/>
        <w:rPr>
          <w:rFonts w:ascii="Times New Roman" w:hAnsi="Times New Roman" w:cs="Times New Roman"/>
          <w:sz w:val="24"/>
          <w:szCs w:val="24"/>
        </w:rPr>
      </w:pPr>
      <w:r w:rsidRPr="001A6D5C">
        <w:rPr>
          <w:rFonts w:ascii="Times New Roman" w:hAnsi="Times New Roman" w:cs="Times New Roman"/>
          <w:sz w:val="24"/>
          <w:szCs w:val="24"/>
        </w:rPr>
        <w:t>При отражении в бухучете хозяйственных операций 1–18-е и 24–26-е разряды номера счета Рабочего плана счетов формируются следующим образом</w:t>
      </w:r>
    </w:p>
    <w:p w14:paraId="7B82FE3E" w14:textId="4E1AC460" w:rsidR="002F4D6D" w:rsidRPr="002F4D6D" w:rsidRDefault="002F4D6D" w:rsidP="00E3209F">
      <w:pPr>
        <w:pStyle w:val="a7"/>
        <w:numPr>
          <w:ilvl w:val="0"/>
          <w:numId w:val="11"/>
        </w:numPr>
        <w:jc w:val="both"/>
        <w:rPr>
          <w:rFonts w:ascii="Times New Roman" w:hAnsi="Times New Roman" w:cs="Times New Roman"/>
          <w:sz w:val="24"/>
          <w:szCs w:val="24"/>
        </w:rPr>
      </w:pPr>
      <w:r w:rsidRPr="002F4D6D">
        <w:rPr>
          <w:rFonts w:ascii="Times New Roman" w:hAnsi="Times New Roman" w:cs="Times New Roman"/>
          <w:sz w:val="24"/>
          <w:szCs w:val="24"/>
        </w:rPr>
        <w:t xml:space="preserve">1-4 - Аналитический код вида услуги   </w:t>
      </w:r>
      <w:r w:rsidRPr="002F4D6D">
        <w:rPr>
          <w:rFonts w:ascii="Times New Roman" w:hAnsi="Times New Roman" w:cs="Times New Roman"/>
          <w:sz w:val="24"/>
          <w:szCs w:val="24"/>
          <w:shd w:val="clear" w:color="auto" w:fill="99CCFF"/>
        </w:rPr>
        <w:t xml:space="preserve">0704 </w:t>
      </w:r>
    </w:p>
    <w:p w14:paraId="4C01B917" w14:textId="77777777" w:rsidR="002F4D6D" w:rsidRDefault="002F4D6D" w:rsidP="00E3209F">
      <w:pPr>
        <w:pStyle w:val="a7"/>
        <w:numPr>
          <w:ilvl w:val="0"/>
          <w:numId w:val="11"/>
        </w:numPr>
        <w:spacing w:line="240" w:lineRule="auto"/>
        <w:jc w:val="both"/>
        <w:rPr>
          <w:rFonts w:ascii="Times New Roman" w:hAnsi="Times New Roman" w:cs="Times New Roman"/>
          <w:sz w:val="24"/>
          <w:szCs w:val="24"/>
        </w:rPr>
      </w:pPr>
      <w:r w:rsidRPr="002F4D6D">
        <w:rPr>
          <w:rFonts w:ascii="Times New Roman" w:hAnsi="Times New Roman" w:cs="Times New Roman"/>
          <w:color w:val="000000"/>
          <w:sz w:val="24"/>
          <w:szCs w:val="24"/>
        </w:rPr>
        <w:t xml:space="preserve">5-14 - </w:t>
      </w:r>
      <w:r w:rsidRPr="002F4D6D">
        <w:rPr>
          <w:rFonts w:ascii="Times New Roman" w:hAnsi="Times New Roman" w:cs="Times New Roman"/>
          <w:sz w:val="24"/>
          <w:szCs w:val="24"/>
        </w:rPr>
        <w:t>Код целевой статьи расходов при осуществлении деятельности с целевыми средствами:</w:t>
      </w:r>
    </w:p>
    <w:p w14:paraId="52B7B787" w14:textId="77777777" w:rsidR="002F4D6D" w:rsidRDefault="002F4D6D" w:rsidP="00E3209F">
      <w:pPr>
        <w:pStyle w:val="a7"/>
        <w:spacing w:line="240" w:lineRule="auto"/>
        <w:jc w:val="both"/>
        <w:rPr>
          <w:rFonts w:ascii="Times New Roman" w:hAnsi="Times New Roman" w:cs="Times New Roman"/>
          <w:sz w:val="24"/>
          <w:szCs w:val="24"/>
        </w:rPr>
      </w:pPr>
      <w:r w:rsidRPr="002F4D6D">
        <w:rPr>
          <w:rFonts w:ascii="Times New Roman" w:hAnsi="Times New Roman" w:cs="Times New Roman"/>
          <w:sz w:val="24"/>
          <w:szCs w:val="24"/>
        </w:rPr>
        <w:t>- в рамках национальных проектов (программ), комплексного плана модернизации и расширения магистральной инфраструктуры (региональных проектов в составе национальных проектов);</w:t>
      </w:r>
    </w:p>
    <w:p w14:paraId="4B8DA935" w14:textId="77777777" w:rsidR="002F4D6D" w:rsidRDefault="002F4D6D" w:rsidP="00E3209F">
      <w:pPr>
        <w:pStyle w:val="a7"/>
        <w:spacing w:line="240" w:lineRule="auto"/>
        <w:jc w:val="both"/>
        <w:rPr>
          <w:rFonts w:ascii="Times New Roman" w:hAnsi="Times New Roman" w:cs="Times New Roman"/>
          <w:sz w:val="24"/>
          <w:szCs w:val="24"/>
        </w:rPr>
      </w:pPr>
      <w:r w:rsidRPr="001A6D5C">
        <w:rPr>
          <w:rFonts w:ascii="Times New Roman" w:hAnsi="Times New Roman" w:cs="Times New Roman"/>
          <w:sz w:val="24"/>
          <w:szCs w:val="24"/>
        </w:rPr>
        <w:t>- если указание целевой статьи предусмотрено требованиями целевого назначения активов, обязательств, иных объектов бухгалтерского учета.</w:t>
      </w:r>
      <w:r>
        <w:rPr>
          <w:rFonts w:ascii="Times New Roman" w:hAnsi="Times New Roman" w:cs="Times New Roman"/>
          <w:sz w:val="24"/>
          <w:szCs w:val="24"/>
        </w:rPr>
        <w:t xml:space="preserve"> </w:t>
      </w:r>
    </w:p>
    <w:p w14:paraId="2D68DF20" w14:textId="45D65BD4" w:rsidR="002F4D6D" w:rsidRDefault="002F4D6D" w:rsidP="00E3209F">
      <w:pPr>
        <w:pStyle w:val="a7"/>
        <w:spacing w:line="240" w:lineRule="auto"/>
        <w:jc w:val="both"/>
        <w:rPr>
          <w:rFonts w:ascii="Times New Roman" w:hAnsi="Times New Roman" w:cs="Times New Roman"/>
          <w:sz w:val="24"/>
          <w:szCs w:val="24"/>
        </w:rPr>
      </w:pPr>
      <w:r w:rsidRPr="001A6D5C">
        <w:rPr>
          <w:rFonts w:ascii="Times New Roman" w:hAnsi="Times New Roman" w:cs="Times New Roman"/>
          <w:sz w:val="24"/>
          <w:szCs w:val="24"/>
        </w:rPr>
        <w:t> В остальных случаях – нули</w:t>
      </w:r>
    </w:p>
    <w:p w14:paraId="6ED0C2A0" w14:textId="77777777" w:rsidR="002A56E1" w:rsidRDefault="002F4D6D" w:rsidP="00E3209F">
      <w:pPr>
        <w:pStyle w:val="a7"/>
        <w:numPr>
          <w:ilvl w:val="0"/>
          <w:numId w:val="11"/>
        </w:numPr>
        <w:jc w:val="both"/>
        <w:rPr>
          <w:rFonts w:ascii="Times New Roman" w:hAnsi="Times New Roman" w:cs="Times New Roman"/>
          <w:sz w:val="24"/>
          <w:szCs w:val="24"/>
        </w:rPr>
      </w:pPr>
      <w:r w:rsidRPr="002A56E1">
        <w:rPr>
          <w:rFonts w:ascii="Times New Roman" w:hAnsi="Times New Roman" w:cs="Times New Roman"/>
          <w:color w:val="000000"/>
          <w:sz w:val="24"/>
          <w:szCs w:val="24"/>
        </w:rPr>
        <w:t xml:space="preserve">15-17 - </w:t>
      </w:r>
      <w:r w:rsidRPr="002A56E1">
        <w:rPr>
          <w:rFonts w:ascii="Times New Roman" w:hAnsi="Times New Roman" w:cs="Times New Roman"/>
          <w:sz w:val="24"/>
          <w:szCs w:val="24"/>
        </w:rPr>
        <w:t>Код вида поступлений или выбытий, соответствующий:</w:t>
      </w:r>
    </w:p>
    <w:p w14:paraId="6F253D97" w14:textId="77777777" w:rsidR="002A56E1" w:rsidRDefault="002F4D6D" w:rsidP="00E3209F">
      <w:pPr>
        <w:pStyle w:val="a7"/>
        <w:jc w:val="both"/>
        <w:rPr>
          <w:rFonts w:ascii="Times New Roman" w:hAnsi="Times New Roman" w:cs="Times New Roman"/>
          <w:sz w:val="24"/>
          <w:szCs w:val="24"/>
        </w:rPr>
      </w:pPr>
      <w:r w:rsidRPr="002A56E1">
        <w:rPr>
          <w:rFonts w:ascii="Times New Roman" w:hAnsi="Times New Roman" w:cs="Times New Roman"/>
          <w:sz w:val="24"/>
          <w:szCs w:val="24"/>
        </w:rPr>
        <w:t>- аналитической группе подвида доходов бюджетов;</w:t>
      </w:r>
    </w:p>
    <w:p w14:paraId="1990DACF" w14:textId="547A33E2" w:rsidR="002F4D6D" w:rsidRPr="001A6D5C" w:rsidRDefault="002F4D6D" w:rsidP="00E3209F">
      <w:pPr>
        <w:pStyle w:val="a7"/>
        <w:jc w:val="both"/>
        <w:rPr>
          <w:rFonts w:ascii="Times New Roman" w:hAnsi="Times New Roman" w:cs="Times New Roman"/>
          <w:sz w:val="24"/>
          <w:szCs w:val="24"/>
        </w:rPr>
      </w:pPr>
      <w:r w:rsidRPr="001A6D5C">
        <w:rPr>
          <w:rFonts w:ascii="Times New Roman" w:hAnsi="Times New Roman" w:cs="Times New Roman"/>
          <w:sz w:val="24"/>
          <w:szCs w:val="24"/>
        </w:rPr>
        <w:t>- коду вида расходов;</w:t>
      </w:r>
    </w:p>
    <w:p w14:paraId="09C4179B" w14:textId="6527062C" w:rsidR="002F4D6D" w:rsidRDefault="002F4D6D" w:rsidP="00E3209F">
      <w:pPr>
        <w:pStyle w:val="a7"/>
        <w:spacing w:line="240" w:lineRule="auto"/>
        <w:jc w:val="both"/>
        <w:rPr>
          <w:rFonts w:ascii="Times New Roman" w:hAnsi="Times New Roman" w:cs="Times New Roman"/>
          <w:sz w:val="24"/>
          <w:szCs w:val="24"/>
        </w:rPr>
      </w:pPr>
      <w:r w:rsidRPr="001A6D5C">
        <w:rPr>
          <w:rFonts w:ascii="Times New Roman" w:hAnsi="Times New Roman" w:cs="Times New Roman"/>
          <w:sz w:val="24"/>
          <w:szCs w:val="24"/>
        </w:rPr>
        <w:t>- аналитической группе вида источников финансирования дефицитов бюджетов</w:t>
      </w:r>
    </w:p>
    <w:p w14:paraId="3A6DA310" w14:textId="51EA7FFF" w:rsidR="002A56E1" w:rsidRDefault="002A56E1" w:rsidP="00E3209F">
      <w:pPr>
        <w:pStyle w:val="a7"/>
        <w:numPr>
          <w:ilvl w:val="0"/>
          <w:numId w:val="11"/>
        </w:numPr>
        <w:jc w:val="both"/>
        <w:rPr>
          <w:rFonts w:ascii="Times New Roman" w:hAnsi="Times New Roman" w:cs="Times New Roman"/>
          <w:sz w:val="24"/>
          <w:szCs w:val="24"/>
        </w:rPr>
      </w:pPr>
      <w:r w:rsidRPr="002A56E1">
        <w:rPr>
          <w:rFonts w:ascii="Times New Roman" w:hAnsi="Times New Roman" w:cs="Times New Roman"/>
          <w:color w:val="000000"/>
          <w:sz w:val="24"/>
          <w:szCs w:val="24"/>
        </w:rPr>
        <w:t xml:space="preserve">18 - </w:t>
      </w:r>
      <w:r w:rsidRPr="002A56E1">
        <w:rPr>
          <w:rFonts w:ascii="Times New Roman" w:hAnsi="Times New Roman" w:cs="Times New Roman"/>
          <w:sz w:val="24"/>
          <w:szCs w:val="24"/>
        </w:rPr>
        <w:t>Код вида финансового обеспечения (деятельности): 2 – приносящая доход деятельность (собственные доходы учреждения); 4 – субсидия на выполнение государственного задания; 5 – субсидии на иные цели</w:t>
      </w:r>
      <w:r>
        <w:rPr>
          <w:rFonts w:ascii="Times New Roman" w:hAnsi="Times New Roman" w:cs="Times New Roman"/>
          <w:sz w:val="24"/>
          <w:szCs w:val="24"/>
        </w:rPr>
        <w:t>.</w:t>
      </w:r>
    </w:p>
    <w:p w14:paraId="168DFB9D" w14:textId="77777777" w:rsidR="002A56E1" w:rsidRDefault="002A56E1" w:rsidP="00E3209F">
      <w:pPr>
        <w:ind w:left="360"/>
        <w:jc w:val="both"/>
        <w:rPr>
          <w:rFonts w:ascii="Times New Roman" w:hAnsi="Times New Roman" w:cs="Times New Roman"/>
          <w:b/>
          <w:bCs/>
          <w:sz w:val="24"/>
          <w:szCs w:val="24"/>
        </w:rPr>
      </w:pPr>
      <w:r w:rsidRPr="002A56E1">
        <w:rPr>
          <w:rFonts w:ascii="Times New Roman" w:hAnsi="Times New Roman" w:cs="Times New Roman"/>
          <w:sz w:val="24"/>
          <w:szCs w:val="24"/>
        </w:rPr>
        <w:t>Кроме забалансовых счетов, утвержденных в СГС «Единый план счетов» № 121н, учреждение применяет дополнительные забалансовые счета, утвержденные в Рабочем плане счетов (</w:t>
      </w:r>
      <w:r w:rsidRPr="002A56E1">
        <w:rPr>
          <w:rFonts w:ascii="Times New Roman" w:hAnsi="Times New Roman" w:cs="Times New Roman"/>
          <w:b/>
          <w:bCs/>
          <w:sz w:val="24"/>
          <w:szCs w:val="24"/>
        </w:rPr>
        <w:t>приложение 1).</w:t>
      </w:r>
    </w:p>
    <w:p w14:paraId="469A6E63" w14:textId="4375BAD9" w:rsidR="002A56E1" w:rsidRPr="002A56E1" w:rsidRDefault="002A56E1" w:rsidP="00E3209F">
      <w:pPr>
        <w:ind w:left="360"/>
        <w:jc w:val="both"/>
        <w:rPr>
          <w:rFonts w:ascii="Times New Roman" w:hAnsi="Times New Roman" w:cs="Times New Roman"/>
          <w:sz w:val="24"/>
          <w:szCs w:val="24"/>
        </w:rPr>
      </w:pPr>
      <w:r w:rsidRPr="002A56E1">
        <w:rPr>
          <w:rFonts w:ascii="Times New Roman" w:hAnsi="Times New Roman" w:cs="Times New Roman"/>
          <w:sz w:val="24"/>
          <w:szCs w:val="24"/>
        </w:rPr>
        <w:t>Основание: пункт 19 СГС «Концептуальные основы бухучета и отчетности».</w:t>
      </w:r>
    </w:p>
    <w:p w14:paraId="37D633C9" w14:textId="14DF1A3C" w:rsidR="003035A4" w:rsidRPr="00510719" w:rsidRDefault="002F4D6D" w:rsidP="00E3209F">
      <w:pPr>
        <w:jc w:val="both"/>
        <w:rPr>
          <w:rFonts w:ascii="Times New Roman" w:hAnsi="Times New Roman" w:cs="Times New Roman"/>
          <w:b/>
          <w:bCs/>
          <w:color w:val="000000"/>
          <w:sz w:val="24"/>
          <w:szCs w:val="24"/>
        </w:rPr>
      </w:pPr>
      <w:r>
        <w:rPr>
          <w:rFonts w:ascii="Times New Roman" w:hAnsi="Times New Roman" w:cs="Times New Roman"/>
          <w:color w:val="000000"/>
          <w:sz w:val="24"/>
          <w:szCs w:val="24"/>
        </w:rPr>
        <w:lastRenderedPageBreak/>
        <w:t>5</w:t>
      </w:r>
      <w:r w:rsidR="003035A4">
        <w:rPr>
          <w:rFonts w:ascii="Times New Roman" w:hAnsi="Times New Roman" w:cs="Times New Roman"/>
          <w:color w:val="000000"/>
          <w:sz w:val="24"/>
          <w:szCs w:val="24"/>
        </w:rPr>
        <w:t xml:space="preserve">. В разделе </w:t>
      </w:r>
      <w:r w:rsidR="003035A4">
        <w:rPr>
          <w:rFonts w:ascii="Times New Roman" w:hAnsi="Times New Roman" w:cs="Times New Roman"/>
          <w:color w:val="000000"/>
          <w:sz w:val="24"/>
          <w:szCs w:val="24"/>
          <w:lang w:val="en-US"/>
        </w:rPr>
        <w:t>V</w:t>
      </w:r>
      <w:r w:rsidR="003035A4" w:rsidRPr="003035A4">
        <w:rPr>
          <w:rFonts w:ascii="Times New Roman" w:hAnsi="Times New Roman" w:cs="Times New Roman"/>
          <w:color w:val="000000"/>
          <w:sz w:val="24"/>
          <w:szCs w:val="24"/>
        </w:rPr>
        <w:t xml:space="preserve"> </w:t>
      </w:r>
      <w:r w:rsidR="003035A4">
        <w:rPr>
          <w:rFonts w:ascii="Times New Roman" w:hAnsi="Times New Roman" w:cs="Times New Roman"/>
          <w:color w:val="000000"/>
          <w:sz w:val="24"/>
          <w:szCs w:val="24"/>
        </w:rPr>
        <w:t xml:space="preserve">«Методика ведения бухгалтерского учета» </w:t>
      </w:r>
      <w:r w:rsidR="006A7D73">
        <w:rPr>
          <w:rFonts w:ascii="Times New Roman" w:hAnsi="Times New Roman" w:cs="Times New Roman"/>
          <w:color w:val="000000"/>
          <w:sz w:val="24"/>
          <w:szCs w:val="24"/>
        </w:rPr>
        <w:t xml:space="preserve">в </w:t>
      </w:r>
      <w:r w:rsidR="00557160">
        <w:rPr>
          <w:rFonts w:ascii="Times New Roman" w:hAnsi="Times New Roman" w:cs="Times New Roman"/>
          <w:color w:val="000000"/>
          <w:sz w:val="24"/>
          <w:szCs w:val="24"/>
        </w:rPr>
        <w:t xml:space="preserve">«Общем положение» </w:t>
      </w:r>
      <w:r w:rsidR="006A7D73">
        <w:rPr>
          <w:rFonts w:ascii="Times New Roman" w:hAnsi="Times New Roman" w:cs="Times New Roman"/>
          <w:color w:val="000000"/>
          <w:sz w:val="24"/>
          <w:szCs w:val="24"/>
        </w:rPr>
        <w:t>пункт</w:t>
      </w:r>
      <w:r w:rsidR="00557160">
        <w:rPr>
          <w:rFonts w:ascii="Times New Roman" w:hAnsi="Times New Roman" w:cs="Times New Roman"/>
          <w:color w:val="000000"/>
          <w:sz w:val="24"/>
          <w:szCs w:val="24"/>
        </w:rPr>
        <w:t>е</w:t>
      </w:r>
      <w:r w:rsidR="003035A4">
        <w:rPr>
          <w:rFonts w:ascii="Times New Roman" w:hAnsi="Times New Roman" w:cs="Times New Roman"/>
          <w:color w:val="000000"/>
          <w:sz w:val="24"/>
          <w:szCs w:val="24"/>
        </w:rPr>
        <w:t xml:space="preserve"> 1.1 «Бюджетный учет ведется по первичным документам»</w:t>
      </w:r>
      <w:r w:rsidR="00557160">
        <w:rPr>
          <w:rFonts w:ascii="Times New Roman" w:hAnsi="Times New Roman" w:cs="Times New Roman"/>
          <w:color w:val="000000"/>
          <w:sz w:val="24"/>
          <w:szCs w:val="24"/>
        </w:rPr>
        <w:t xml:space="preserve"> </w:t>
      </w:r>
      <w:r w:rsidR="00510719">
        <w:rPr>
          <w:rFonts w:ascii="Times New Roman" w:hAnsi="Times New Roman" w:cs="Times New Roman"/>
          <w:color w:val="000000"/>
          <w:sz w:val="24"/>
          <w:szCs w:val="24"/>
        </w:rPr>
        <w:t xml:space="preserve">внести </w:t>
      </w:r>
      <w:r w:rsidR="00557160" w:rsidRPr="00510719">
        <w:rPr>
          <w:rFonts w:ascii="Times New Roman" w:hAnsi="Times New Roman" w:cs="Times New Roman"/>
          <w:b/>
          <w:bCs/>
          <w:color w:val="000000"/>
          <w:sz w:val="24"/>
          <w:szCs w:val="24"/>
        </w:rPr>
        <w:t>до</w:t>
      </w:r>
      <w:r w:rsidR="00510719" w:rsidRPr="00510719">
        <w:rPr>
          <w:rFonts w:ascii="Times New Roman" w:hAnsi="Times New Roman" w:cs="Times New Roman"/>
          <w:b/>
          <w:bCs/>
          <w:color w:val="000000"/>
          <w:sz w:val="24"/>
          <w:szCs w:val="24"/>
        </w:rPr>
        <w:t>п</w:t>
      </w:r>
      <w:r w:rsidR="00510719">
        <w:rPr>
          <w:rFonts w:ascii="Times New Roman" w:hAnsi="Times New Roman" w:cs="Times New Roman"/>
          <w:b/>
          <w:bCs/>
          <w:color w:val="000000"/>
          <w:sz w:val="24"/>
          <w:szCs w:val="24"/>
        </w:rPr>
        <w:t>о</w:t>
      </w:r>
      <w:r w:rsidR="00510719" w:rsidRPr="00510719">
        <w:rPr>
          <w:rFonts w:ascii="Times New Roman" w:hAnsi="Times New Roman" w:cs="Times New Roman"/>
          <w:b/>
          <w:bCs/>
          <w:color w:val="000000"/>
          <w:sz w:val="24"/>
          <w:szCs w:val="24"/>
        </w:rPr>
        <w:t>лнение</w:t>
      </w:r>
    </w:p>
    <w:p w14:paraId="4E433BAD" w14:textId="3CCAF639" w:rsidR="00515561" w:rsidRPr="006A7D73" w:rsidRDefault="006A7D73" w:rsidP="00E3209F">
      <w:pPr>
        <w:jc w:val="both"/>
        <w:rPr>
          <w:rFonts w:ascii="Times New Roman" w:hAnsi="Times New Roman" w:cs="Times New Roman"/>
        </w:rPr>
      </w:pPr>
      <w:r>
        <w:rPr>
          <w:rFonts w:ascii="Times New Roman" w:hAnsi="Times New Roman" w:cs="Times New Roman"/>
          <w:color w:val="000000"/>
          <w:sz w:val="24"/>
          <w:szCs w:val="24"/>
        </w:rPr>
        <w:t xml:space="preserve"> </w:t>
      </w:r>
      <w:r w:rsidR="00515561" w:rsidRPr="006A7D73">
        <w:rPr>
          <w:rFonts w:ascii="Times New Roman" w:hAnsi="Times New Roman" w:cs="Times New Roman"/>
        </w:rPr>
        <w:t>Первичные учетные документы оформляются (подписываются) лицами</w:t>
      </w:r>
      <w:r w:rsidR="00337AD9">
        <w:rPr>
          <w:rFonts w:ascii="Times New Roman" w:hAnsi="Times New Roman" w:cs="Times New Roman"/>
        </w:rPr>
        <w:t>,</w:t>
      </w:r>
      <w:r w:rsidR="00515561" w:rsidRPr="006A7D73">
        <w:rPr>
          <w:rFonts w:ascii="Times New Roman" w:hAnsi="Times New Roman" w:cs="Times New Roman"/>
        </w:rPr>
        <w:t xml:space="preserve"> ответственными за оформление факта хозяйственной жизни и (или) подписавшими эти документы в соответствии с порядком, установленным в учреждении и графиком документооборота (</w:t>
      </w:r>
      <w:r w:rsidR="00515561" w:rsidRPr="00337AD9">
        <w:rPr>
          <w:rFonts w:ascii="Times New Roman" w:hAnsi="Times New Roman" w:cs="Times New Roman"/>
          <w:b/>
          <w:bCs/>
        </w:rPr>
        <w:t>Приложение №</w:t>
      </w:r>
      <w:r w:rsidR="00337AD9" w:rsidRPr="00337AD9">
        <w:rPr>
          <w:rFonts w:ascii="Times New Roman" w:hAnsi="Times New Roman" w:cs="Times New Roman"/>
          <w:b/>
          <w:bCs/>
        </w:rPr>
        <w:t xml:space="preserve"> 3</w:t>
      </w:r>
      <w:r w:rsidR="00515561" w:rsidRPr="006A7D73">
        <w:rPr>
          <w:rFonts w:ascii="Times New Roman" w:hAnsi="Times New Roman" w:cs="Times New Roman"/>
        </w:rPr>
        <w:t xml:space="preserve"> к Приказу «Об учетной политике для целей бухгалтерского учета» (далее -График документооборота)). </w:t>
      </w:r>
    </w:p>
    <w:p w14:paraId="04554101" w14:textId="76770F32" w:rsidR="00515561" w:rsidRPr="006A7D73" w:rsidRDefault="00515561" w:rsidP="00E3209F">
      <w:pPr>
        <w:jc w:val="both"/>
        <w:rPr>
          <w:rFonts w:ascii="Times New Roman" w:hAnsi="Times New Roman" w:cs="Times New Roman"/>
        </w:rPr>
      </w:pPr>
      <w:r w:rsidRPr="006A7D73">
        <w:rPr>
          <w:rFonts w:ascii="Times New Roman" w:hAnsi="Times New Roman" w:cs="Times New Roman"/>
        </w:rPr>
        <w:t>К бухгалтерскому учету принимаются только первичные учетные документы, поступившие по результатам внутреннего контроля совершаемых фактов хозяйственной жизни, в соответствии с порядком, установленным в учреждении (</w:t>
      </w:r>
      <w:r w:rsidRPr="00F26509">
        <w:rPr>
          <w:rFonts w:ascii="Times New Roman" w:hAnsi="Times New Roman" w:cs="Times New Roman"/>
          <w:b/>
          <w:bCs/>
        </w:rPr>
        <w:t>Приложение №</w:t>
      </w:r>
      <w:r w:rsidR="00337AD9" w:rsidRPr="00F26509">
        <w:rPr>
          <w:rFonts w:ascii="Times New Roman" w:hAnsi="Times New Roman" w:cs="Times New Roman"/>
          <w:b/>
          <w:bCs/>
        </w:rPr>
        <w:t xml:space="preserve"> 14</w:t>
      </w:r>
      <w:r w:rsidRPr="006A7D73">
        <w:rPr>
          <w:rFonts w:ascii="Times New Roman" w:hAnsi="Times New Roman" w:cs="Times New Roman"/>
        </w:rPr>
        <w:t xml:space="preserve"> к Приказу «Об учетной политике для целей бухгалтерского учета» (далее - Порядок внутреннего контроля)). </w:t>
      </w:r>
    </w:p>
    <w:p w14:paraId="55AB7F15" w14:textId="0B9C0507" w:rsidR="00515561" w:rsidRPr="006A7D73" w:rsidRDefault="00515561" w:rsidP="00E3209F">
      <w:pPr>
        <w:jc w:val="both"/>
        <w:rPr>
          <w:rFonts w:ascii="Times New Roman" w:hAnsi="Times New Roman" w:cs="Times New Roman"/>
        </w:rPr>
      </w:pPr>
      <w:r w:rsidRPr="006A7D73">
        <w:rPr>
          <w:rFonts w:ascii="Times New Roman" w:hAnsi="Times New Roman" w:cs="Times New Roman"/>
        </w:rPr>
        <w:t>Лицами, осуществляющими внутренний контроль первичных учетных документов,</w:t>
      </w:r>
      <w:r w:rsidR="00F26509">
        <w:rPr>
          <w:rFonts w:ascii="Times New Roman" w:hAnsi="Times New Roman" w:cs="Times New Roman"/>
        </w:rPr>
        <w:t xml:space="preserve"> </w:t>
      </w:r>
      <w:r w:rsidRPr="006A7D73">
        <w:rPr>
          <w:rFonts w:ascii="Times New Roman" w:hAnsi="Times New Roman" w:cs="Times New Roman"/>
        </w:rPr>
        <w:t>являются ответственные за оформление факта хозяйственной жизни и (или)</w:t>
      </w:r>
      <w:r w:rsidR="00F26509">
        <w:rPr>
          <w:rFonts w:ascii="Times New Roman" w:hAnsi="Times New Roman" w:cs="Times New Roman"/>
        </w:rPr>
        <w:t>:</w:t>
      </w:r>
      <w:r w:rsidRPr="006A7D73">
        <w:rPr>
          <w:rFonts w:ascii="Times New Roman" w:hAnsi="Times New Roman" w:cs="Times New Roman"/>
        </w:rPr>
        <w:t xml:space="preserve"> </w:t>
      </w:r>
    </w:p>
    <w:p w14:paraId="2F37198E" w14:textId="05427125" w:rsidR="00515561" w:rsidRPr="00F26509" w:rsidRDefault="00F26509" w:rsidP="00E3209F">
      <w:pPr>
        <w:pStyle w:val="a7"/>
        <w:numPr>
          <w:ilvl w:val="0"/>
          <w:numId w:val="4"/>
        </w:numPr>
        <w:jc w:val="both"/>
        <w:rPr>
          <w:rFonts w:ascii="Times New Roman" w:hAnsi="Times New Roman" w:cs="Times New Roman"/>
        </w:rPr>
      </w:pPr>
      <w:r>
        <w:rPr>
          <w:rFonts w:ascii="Times New Roman" w:hAnsi="Times New Roman" w:cs="Times New Roman"/>
        </w:rPr>
        <w:t>л</w:t>
      </w:r>
      <w:r w:rsidR="00515561" w:rsidRPr="00F26509">
        <w:rPr>
          <w:rFonts w:ascii="Times New Roman" w:hAnsi="Times New Roman" w:cs="Times New Roman"/>
        </w:rPr>
        <w:t xml:space="preserve">ица, ответственные за принятие к учету, отражение в бухгалтерском учете первичных учетных документов согласно Графика документооборота (ответственные лица бухгалтерской службы). </w:t>
      </w:r>
    </w:p>
    <w:p w14:paraId="6FDC16A7" w14:textId="11B01B2B" w:rsidR="00515561" w:rsidRDefault="00F26509" w:rsidP="00E3209F">
      <w:pPr>
        <w:pStyle w:val="a7"/>
        <w:numPr>
          <w:ilvl w:val="0"/>
          <w:numId w:val="4"/>
        </w:numPr>
        <w:jc w:val="both"/>
        <w:rPr>
          <w:rFonts w:ascii="Times New Roman" w:hAnsi="Times New Roman" w:cs="Times New Roman"/>
        </w:rPr>
      </w:pPr>
      <w:r>
        <w:rPr>
          <w:rFonts w:ascii="Times New Roman" w:hAnsi="Times New Roman" w:cs="Times New Roman"/>
        </w:rPr>
        <w:t>л</w:t>
      </w:r>
      <w:r w:rsidR="00515561" w:rsidRPr="00F26509">
        <w:rPr>
          <w:rFonts w:ascii="Times New Roman" w:hAnsi="Times New Roman" w:cs="Times New Roman"/>
        </w:rPr>
        <w:t xml:space="preserve">ица, ответственные за оформление факта хозяйственной жизни и (или) подписавшие документы в части первичных учетных документов несут ответственность за своевременное и качественное оформление, передачу документов в установленные сроки для отражения в бухгалтерском учете, достоверность содержащихся в них данных. </w:t>
      </w:r>
    </w:p>
    <w:p w14:paraId="01BCEDBC" w14:textId="05833E37" w:rsidR="00D335B4" w:rsidRPr="00D335B4" w:rsidRDefault="00D335B4" w:rsidP="00E3209F">
      <w:pPr>
        <w:pStyle w:val="a7"/>
        <w:numPr>
          <w:ilvl w:val="0"/>
          <w:numId w:val="4"/>
        </w:numPr>
        <w:jc w:val="both"/>
        <w:rPr>
          <w:rFonts w:ascii="Times New Roman" w:hAnsi="Times New Roman" w:cs="Times New Roman"/>
          <w:sz w:val="24"/>
          <w:szCs w:val="24"/>
        </w:rPr>
      </w:pPr>
      <w:r w:rsidRPr="00D335B4">
        <w:rPr>
          <w:rFonts w:ascii="Times New Roman" w:hAnsi="Times New Roman" w:cs="Times New Roman"/>
        </w:rPr>
        <w:t>д</w:t>
      </w:r>
      <w:r w:rsidRPr="00D335B4">
        <w:rPr>
          <w:rFonts w:ascii="Times New Roman" w:hAnsi="Times New Roman" w:cs="Times New Roman"/>
          <w:sz w:val="24"/>
          <w:szCs w:val="24"/>
        </w:rPr>
        <w:t>опускается оформление одного первичного учетного документа при осуществлении нескольких взаимосвязанных между собой фактов хозяйственной жизни в следующих случаях: учет имущества, начисление доходов и исправление ошибок.</w:t>
      </w:r>
      <w:r>
        <w:rPr>
          <w:rFonts w:ascii="Times New Roman" w:hAnsi="Times New Roman" w:cs="Times New Roman"/>
          <w:sz w:val="24"/>
          <w:szCs w:val="24"/>
        </w:rPr>
        <w:t xml:space="preserve"> </w:t>
      </w:r>
      <w:r w:rsidRPr="00D335B4">
        <w:rPr>
          <w:rFonts w:ascii="Times New Roman" w:hAnsi="Times New Roman" w:cs="Times New Roman"/>
          <w:sz w:val="24"/>
          <w:szCs w:val="24"/>
        </w:rPr>
        <w:t>По длящимся и повторяющимся операциям документы оформляются с периодичностью один раз в месяц.</w:t>
      </w:r>
    </w:p>
    <w:p w14:paraId="11775D80" w14:textId="76A255C2" w:rsidR="00515561" w:rsidRDefault="00515561" w:rsidP="00E3209F">
      <w:pPr>
        <w:spacing w:line="240" w:lineRule="auto"/>
        <w:jc w:val="both"/>
        <w:rPr>
          <w:rFonts w:ascii="Times New Roman" w:hAnsi="Times New Roman" w:cs="Times New Roman"/>
        </w:rPr>
      </w:pPr>
      <w:r w:rsidRPr="006A7D73">
        <w:rPr>
          <w:rFonts w:ascii="Times New Roman" w:hAnsi="Times New Roman" w:cs="Times New Roman"/>
        </w:rPr>
        <w:t>В рамках внутреннего контроля лицами, ответственными за оформление факта хозяйственной жизни первичные учетные документы проверяются формально (на предмет полноты и правильности заполнения) и по существу (на предмет соответствия реальным фактам хозяйственной жизни). Внутренний контроль направлен на недопущение оформления</w:t>
      </w:r>
      <w:r w:rsidR="00F26509">
        <w:rPr>
          <w:rFonts w:ascii="Times New Roman" w:hAnsi="Times New Roman" w:cs="Times New Roman"/>
        </w:rPr>
        <w:t xml:space="preserve"> </w:t>
      </w:r>
      <w:r w:rsidRPr="006A7D73">
        <w:rPr>
          <w:rFonts w:ascii="Times New Roman" w:hAnsi="Times New Roman" w:cs="Times New Roman"/>
        </w:rPr>
        <w:t xml:space="preserve">документов по не имевшим места фактам хозяйственной жизни, в частности лежащих в основе мнимых и притворных сделок. Подпись лица, ответственного за оформление факта хозяйственной жизни, на первичном учетном документе свидетельствует о том, что внутренний контроль проведен. </w:t>
      </w:r>
    </w:p>
    <w:p w14:paraId="10FC9AD4" w14:textId="3163EB5A" w:rsidR="004748CE" w:rsidRDefault="004748CE" w:rsidP="00E3209F">
      <w:pPr>
        <w:jc w:val="both"/>
        <w:rPr>
          <w:rFonts w:ascii="Times New Roman" w:hAnsi="Times New Roman" w:cs="Times New Roman"/>
        </w:rPr>
      </w:pPr>
      <w:r w:rsidRPr="006A7D73">
        <w:rPr>
          <w:rFonts w:ascii="Times New Roman" w:hAnsi="Times New Roman" w:cs="Times New Roman"/>
        </w:rPr>
        <w:t xml:space="preserve">Лицами, ответственными за принятие к учету, отражение в бухгалтерском учете первичных учетных документов являются ответственные лица бухгалтерской службы согласно Графика документооборота. </w:t>
      </w:r>
    </w:p>
    <w:p w14:paraId="45CC8252" w14:textId="77777777" w:rsidR="004748CE" w:rsidRPr="006A7D73" w:rsidRDefault="004748CE" w:rsidP="00E3209F">
      <w:pPr>
        <w:spacing w:line="240" w:lineRule="auto"/>
        <w:jc w:val="both"/>
        <w:rPr>
          <w:rFonts w:ascii="Times New Roman" w:hAnsi="Times New Roman" w:cs="Times New Roman"/>
        </w:rPr>
      </w:pPr>
      <w:r w:rsidRPr="006A7D73">
        <w:rPr>
          <w:rFonts w:ascii="Times New Roman" w:hAnsi="Times New Roman" w:cs="Times New Roman"/>
        </w:rPr>
        <w:t>Внутренний контроль первичных учетных документов, осуществляемый ответственными лицами бухгалтерской службы, направлен на обеспечение:</w:t>
      </w:r>
    </w:p>
    <w:p w14:paraId="736CB908" w14:textId="124769E0" w:rsidR="004748CE" w:rsidRPr="00961D37" w:rsidRDefault="004748CE" w:rsidP="00E3209F">
      <w:pPr>
        <w:pStyle w:val="a7"/>
        <w:numPr>
          <w:ilvl w:val="0"/>
          <w:numId w:val="5"/>
        </w:numPr>
        <w:spacing w:line="240" w:lineRule="auto"/>
        <w:jc w:val="both"/>
        <w:rPr>
          <w:rFonts w:ascii="Times New Roman" w:hAnsi="Times New Roman" w:cs="Times New Roman"/>
        </w:rPr>
      </w:pPr>
      <w:r w:rsidRPr="00961D37">
        <w:rPr>
          <w:rFonts w:ascii="Times New Roman" w:hAnsi="Times New Roman" w:cs="Times New Roman"/>
        </w:rPr>
        <w:t xml:space="preserve">отражения достоверной информации о совершенных фактах хозяйственной жизни, </w:t>
      </w:r>
      <w:r w:rsidR="00961D37">
        <w:rPr>
          <w:rFonts w:ascii="Times New Roman" w:hAnsi="Times New Roman" w:cs="Times New Roman"/>
        </w:rPr>
        <w:t xml:space="preserve">и </w:t>
      </w:r>
      <w:r w:rsidRPr="00961D37">
        <w:rPr>
          <w:rFonts w:ascii="Times New Roman" w:hAnsi="Times New Roman" w:cs="Times New Roman"/>
        </w:rPr>
        <w:t>иных</w:t>
      </w:r>
      <w:r w:rsidR="00961D37">
        <w:rPr>
          <w:rFonts w:ascii="Times New Roman" w:hAnsi="Times New Roman" w:cs="Times New Roman"/>
        </w:rPr>
        <w:t xml:space="preserve"> </w:t>
      </w:r>
      <w:r w:rsidRPr="00961D37">
        <w:rPr>
          <w:rFonts w:ascii="Times New Roman" w:hAnsi="Times New Roman" w:cs="Times New Roman"/>
        </w:rPr>
        <w:t>объектах в бухгалтерском учете, а также в бухгалтерской (финансовой) отчетности;</w:t>
      </w:r>
    </w:p>
    <w:p w14:paraId="759B790D" w14:textId="667FACDC" w:rsidR="004748CE" w:rsidRPr="00961D37" w:rsidRDefault="004748CE" w:rsidP="00E3209F">
      <w:pPr>
        <w:pStyle w:val="a7"/>
        <w:numPr>
          <w:ilvl w:val="0"/>
          <w:numId w:val="5"/>
        </w:numPr>
        <w:spacing w:line="240" w:lineRule="auto"/>
        <w:jc w:val="both"/>
        <w:rPr>
          <w:rFonts w:ascii="Times New Roman" w:hAnsi="Times New Roman" w:cs="Times New Roman"/>
        </w:rPr>
      </w:pPr>
      <w:r w:rsidRPr="00961D37">
        <w:rPr>
          <w:rFonts w:ascii="Times New Roman" w:hAnsi="Times New Roman" w:cs="Times New Roman"/>
        </w:rPr>
        <w:t>выявление и предотвращение (исправление) отклонений от установленных</w:t>
      </w:r>
      <w:r w:rsidR="00961D37">
        <w:rPr>
          <w:rFonts w:ascii="Times New Roman" w:hAnsi="Times New Roman" w:cs="Times New Roman"/>
        </w:rPr>
        <w:t xml:space="preserve"> </w:t>
      </w:r>
      <w:r w:rsidRPr="00961D37">
        <w:rPr>
          <w:rFonts w:ascii="Times New Roman" w:hAnsi="Times New Roman" w:cs="Times New Roman"/>
        </w:rPr>
        <w:t>законодательством Российской Федерации требований по оформлению совершаемых фактов хозяйственной жизни;</w:t>
      </w:r>
    </w:p>
    <w:p w14:paraId="0F19539A" w14:textId="0D89DDEE" w:rsidR="004748CE" w:rsidRPr="00961D37" w:rsidRDefault="004748CE" w:rsidP="00E3209F">
      <w:pPr>
        <w:pStyle w:val="a7"/>
        <w:numPr>
          <w:ilvl w:val="0"/>
          <w:numId w:val="5"/>
        </w:numPr>
        <w:spacing w:line="240" w:lineRule="auto"/>
        <w:jc w:val="both"/>
        <w:rPr>
          <w:rFonts w:ascii="Times New Roman" w:hAnsi="Times New Roman" w:cs="Times New Roman"/>
        </w:rPr>
      </w:pPr>
      <w:r w:rsidRPr="00961D37">
        <w:rPr>
          <w:rFonts w:ascii="Times New Roman" w:hAnsi="Times New Roman" w:cs="Times New Roman"/>
        </w:rPr>
        <w:t>выявление и предотвращение (исправление) несоответствия данных бухгалтерского учета (бухгалтерской (финансовой) отчетности) фактическому наличию соответствующих объектов</w:t>
      </w:r>
      <w:r w:rsidR="00961D37">
        <w:rPr>
          <w:rFonts w:ascii="Times New Roman" w:hAnsi="Times New Roman" w:cs="Times New Roman"/>
        </w:rPr>
        <w:t xml:space="preserve"> </w:t>
      </w:r>
      <w:r w:rsidRPr="00961D37">
        <w:rPr>
          <w:rFonts w:ascii="Times New Roman" w:hAnsi="Times New Roman" w:cs="Times New Roman"/>
        </w:rPr>
        <w:t>бухгалтерского учета;</w:t>
      </w:r>
    </w:p>
    <w:p w14:paraId="427603E5" w14:textId="09159DCC" w:rsidR="004748CE" w:rsidRPr="00961D37" w:rsidRDefault="004748CE" w:rsidP="00E3209F">
      <w:pPr>
        <w:pStyle w:val="a7"/>
        <w:numPr>
          <w:ilvl w:val="0"/>
          <w:numId w:val="5"/>
        </w:numPr>
        <w:spacing w:line="240" w:lineRule="auto"/>
        <w:jc w:val="both"/>
        <w:rPr>
          <w:rFonts w:ascii="Times New Roman" w:hAnsi="Times New Roman" w:cs="Times New Roman"/>
        </w:rPr>
      </w:pPr>
      <w:r w:rsidRPr="00961D37">
        <w:rPr>
          <w:rFonts w:ascii="Times New Roman" w:hAnsi="Times New Roman" w:cs="Times New Roman"/>
        </w:rPr>
        <w:t>осуществление мероприятий в рамках внутреннего контроля на соответствие применяемых бухгалтерских записей на счетах Рабочего плана счетов</w:t>
      </w:r>
      <w:r w:rsidR="00961D37" w:rsidRPr="00961D37">
        <w:rPr>
          <w:rFonts w:ascii="Times New Roman" w:hAnsi="Times New Roman" w:cs="Times New Roman"/>
        </w:rPr>
        <w:t xml:space="preserve"> (</w:t>
      </w:r>
      <w:r w:rsidR="00961D37" w:rsidRPr="00961D37">
        <w:rPr>
          <w:rFonts w:ascii="Times New Roman" w:hAnsi="Times New Roman" w:cs="Times New Roman"/>
          <w:b/>
          <w:bCs/>
        </w:rPr>
        <w:t xml:space="preserve">Приложение № 1) </w:t>
      </w:r>
      <w:r w:rsidRPr="00961D37">
        <w:rPr>
          <w:rFonts w:ascii="Times New Roman" w:hAnsi="Times New Roman" w:cs="Times New Roman"/>
        </w:rPr>
        <w:t>по каждому факту хозяйственной</w:t>
      </w:r>
      <w:r w:rsidR="00961D37">
        <w:rPr>
          <w:rFonts w:ascii="Times New Roman" w:hAnsi="Times New Roman" w:cs="Times New Roman"/>
        </w:rPr>
        <w:t xml:space="preserve"> </w:t>
      </w:r>
      <w:r w:rsidRPr="00961D37">
        <w:rPr>
          <w:rFonts w:ascii="Times New Roman" w:hAnsi="Times New Roman" w:cs="Times New Roman"/>
        </w:rPr>
        <w:t>жизни, требованиям нормативных правовых актов, регулирующих ведение бухгалтерского учета и составление бухгалтерской (финансовой) отчетности.</w:t>
      </w:r>
    </w:p>
    <w:p w14:paraId="44804999" w14:textId="77777777" w:rsidR="004748CE" w:rsidRPr="006A7D73" w:rsidRDefault="004748CE" w:rsidP="00E3209F">
      <w:pPr>
        <w:spacing w:line="240" w:lineRule="auto"/>
        <w:jc w:val="both"/>
        <w:rPr>
          <w:rFonts w:ascii="Times New Roman" w:hAnsi="Times New Roman" w:cs="Times New Roman"/>
        </w:rPr>
      </w:pPr>
      <w:r w:rsidRPr="006A7D73">
        <w:rPr>
          <w:rFonts w:ascii="Times New Roman" w:hAnsi="Times New Roman" w:cs="Times New Roman"/>
        </w:rPr>
        <w:lastRenderedPageBreak/>
        <w:t xml:space="preserve">Ответственные лица бухгалтерской службы в рамках внутреннего контроля первичны учетные документы проверяют: </w:t>
      </w:r>
    </w:p>
    <w:p w14:paraId="08945185" w14:textId="1D9E9047" w:rsidR="004748CE" w:rsidRPr="00961D37" w:rsidRDefault="004748CE" w:rsidP="00E3209F">
      <w:pPr>
        <w:pStyle w:val="a7"/>
        <w:numPr>
          <w:ilvl w:val="0"/>
          <w:numId w:val="6"/>
        </w:numPr>
        <w:spacing w:line="240" w:lineRule="auto"/>
        <w:jc w:val="both"/>
        <w:rPr>
          <w:rFonts w:ascii="Times New Roman" w:hAnsi="Times New Roman" w:cs="Times New Roman"/>
        </w:rPr>
      </w:pPr>
      <w:r w:rsidRPr="00961D37">
        <w:rPr>
          <w:rFonts w:ascii="Times New Roman" w:hAnsi="Times New Roman" w:cs="Times New Roman"/>
        </w:rPr>
        <w:t>на предмет полноты и правильности заполнения;</w:t>
      </w:r>
    </w:p>
    <w:p w14:paraId="3D08141D" w14:textId="74613F94" w:rsidR="004748CE" w:rsidRPr="00961D37" w:rsidRDefault="004748CE" w:rsidP="00E3209F">
      <w:pPr>
        <w:pStyle w:val="a7"/>
        <w:numPr>
          <w:ilvl w:val="0"/>
          <w:numId w:val="6"/>
        </w:numPr>
        <w:spacing w:line="240" w:lineRule="auto"/>
        <w:jc w:val="both"/>
        <w:rPr>
          <w:rFonts w:ascii="Times New Roman" w:hAnsi="Times New Roman" w:cs="Times New Roman"/>
        </w:rPr>
      </w:pPr>
      <w:r w:rsidRPr="00961D37">
        <w:rPr>
          <w:rFonts w:ascii="Times New Roman" w:hAnsi="Times New Roman" w:cs="Times New Roman"/>
        </w:rPr>
        <w:t>на предмет соответствия действующему законодательству;</w:t>
      </w:r>
    </w:p>
    <w:p w14:paraId="79F86A3C" w14:textId="1A8D691C" w:rsidR="004748CE" w:rsidRPr="00961D37" w:rsidRDefault="004748CE" w:rsidP="00E3209F">
      <w:pPr>
        <w:pStyle w:val="a7"/>
        <w:numPr>
          <w:ilvl w:val="0"/>
          <w:numId w:val="6"/>
        </w:numPr>
        <w:spacing w:line="240" w:lineRule="auto"/>
        <w:jc w:val="both"/>
        <w:rPr>
          <w:rFonts w:ascii="Times New Roman" w:hAnsi="Times New Roman" w:cs="Times New Roman"/>
        </w:rPr>
      </w:pPr>
      <w:r w:rsidRPr="00961D37">
        <w:rPr>
          <w:rFonts w:ascii="Times New Roman" w:hAnsi="Times New Roman" w:cs="Times New Roman"/>
        </w:rPr>
        <w:t>на предмет соблюдения признака активного, пассивного счета плана счетов.</w:t>
      </w:r>
    </w:p>
    <w:p w14:paraId="4A10677F" w14:textId="77777777" w:rsidR="004748CE" w:rsidRPr="006A7D73" w:rsidRDefault="004748CE" w:rsidP="00E3209F">
      <w:pPr>
        <w:spacing w:line="240" w:lineRule="auto"/>
        <w:jc w:val="both"/>
        <w:rPr>
          <w:rFonts w:ascii="Times New Roman" w:hAnsi="Times New Roman" w:cs="Times New Roman"/>
        </w:rPr>
      </w:pPr>
      <w:r w:rsidRPr="006A7D73">
        <w:rPr>
          <w:rFonts w:ascii="Times New Roman" w:hAnsi="Times New Roman" w:cs="Times New Roman"/>
        </w:rPr>
        <w:t>В случае если по результатам внутреннего контроля первичных учетных документов обнаруживаются:</w:t>
      </w:r>
    </w:p>
    <w:p w14:paraId="725F5BF5" w14:textId="6CFE0E98" w:rsidR="004748CE" w:rsidRPr="00961D37" w:rsidRDefault="004748CE" w:rsidP="00E3209F">
      <w:pPr>
        <w:pStyle w:val="a7"/>
        <w:numPr>
          <w:ilvl w:val="0"/>
          <w:numId w:val="7"/>
        </w:numPr>
        <w:spacing w:line="240" w:lineRule="auto"/>
        <w:jc w:val="both"/>
        <w:rPr>
          <w:rFonts w:ascii="Times New Roman" w:hAnsi="Times New Roman" w:cs="Times New Roman"/>
        </w:rPr>
      </w:pPr>
      <w:r w:rsidRPr="00961D37">
        <w:rPr>
          <w:rFonts w:ascii="Times New Roman" w:hAnsi="Times New Roman" w:cs="Times New Roman"/>
        </w:rPr>
        <w:t>ошибки в оформлении -документ направляется на до оформление лицам ответственными за оформление факта хозяйственной жизни;</w:t>
      </w:r>
    </w:p>
    <w:p w14:paraId="76054971" w14:textId="3895F2C1" w:rsidR="004748CE" w:rsidRPr="000E0417" w:rsidRDefault="004748CE" w:rsidP="00E3209F">
      <w:pPr>
        <w:pStyle w:val="a7"/>
        <w:numPr>
          <w:ilvl w:val="0"/>
          <w:numId w:val="7"/>
        </w:numPr>
        <w:spacing w:line="240" w:lineRule="auto"/>
        <w:jc w:val="both"/>
        <w:rPr>
          <w:rFonts w:ascii="Times New Roman" w:hAnsi="Times New Roman" w:cs="Times New Roman"/>
        </w:rPr>
      </w:pPr>
      <w:r w:rsidRPr="000E0417">
        <w:rPr>
          <w:rFonts w:ascii="Times New Roman" w:hAnsi="Times New Roman" w:cs="Times New Roman"/>
        </w:rPr>
        <w:t>мнимые и притворные объекты бухгалтерского учета -не допускается регистрация данных</w:t>
      </w:r>
      <w:r w:rsidR="000E0417">
        <w:rPr>
          <w:rFonts w:ascii="Times New Roman" w:hAnsi="Times New Roman" w:cs="Times New Roman"/>
        </w:rPr>
        <w:t xml:space="preserve"> </w:t>
      </w:r>
      <w:r w:rsidRPr="000E0417">
        <w:rPr>
          <w:rFonts w:ascii="Times New Roman" w:hAnsi="Times New Roman" w:cs="Times New Roman"/>
        </w:rPr>
        <w:t xml:space="preserve">первичных документов в регистрах бухгалтерского учета. </w:t>
      </w:r>
    </w:p>
    <w:p w14:paraId="43DF74C7" w14:textId="2D9FBC7E" w:rsidR="004748CE" w:rsidRPr="006A7D73" w:rsidRDefault="004748CE" w:rsidP="00E3209F">
      <w:pPr>
        <w:spacing w:line="240" w:lineRule="auto"/>
        <w:jc w:val="both"/>
        <w:rPr>
          <w:rFonts w:ascii="Times New Roman" w:hAnsi="Times New Roman" w:cs="Times New Roman"/>
        </w:rPr>
      </w:pPr>
      <w:r w:rsidRPr="006A7D73">
        <w:rPr>
          <w:rFonts w:ascii="Times New Roman" w:hAnsi="Times New Roman" w:cs="Times New Roman"/>
        </w:rPr>
        <w:t xml:space="preserve">Формирование по итогам отражения </w:t>
      </w:r>
      <w:r w:rsidR="000E0417">
        <w:rPr>
          <w:rFonts w:ascii="Times New Roman" w:hAnsi="Times New Roman" w:cs="Times New Roman"/>
        </w:rPr>
        <w:t>лю</w:t>
      </w:r>
      <w:r w:rsidRPr="006A7D73">
        <w:rPr>
          <w:rFonts w:ascii="Times New Roman" w:hAnsi="Times New Roman" w:cs="Times New Roman"/>
        </w:rPr>
        <w:t>бой бухгалтерской записи на счетах, имеющих согласно Единому плану счетов признак активного счета кредитового остатка, на счетах, имеющих признак пассивного счета дебетового остатка (далее - отри</w:t>
      </w:r>
      <w:r w:rsidR="004C3B1D" w:rsidRPr="006A7D73">
        <w:rPr>
          <w:rFonts w:ascii="Times New Roman" w:hAnsi="Times New Roman" w:cs="Times New Roman"/>
        </w:rPr>
        <w:t>ц</w:t>
      </w:r>
      <w:r w:rsidRPr="006A7D73">
        <w:rPr>
          <w:rFonts w:ascii="Times New Roman" w:hAnsi="Times New Roman" w:cs="Times New Roman"/>
        </w:rPr>
        <w:t>ательные остатки) не допускается, за исключением случаев, предусмотренных нормативно правовыми актами Минфина</w:t>
      </w:r>
      <w:r w:rsidR="000E0417">
        <w:rPr>
          <w:rFonts w:ascii="Times New Roman" w:hAnsi="Times New Roman" w:cs="Times New Roman"/>
        </w:rPr>
        <w:t xml:space="preserve"> </w:t>
      </w:r>
      <w:r w:rsidRPr="006A7D73">
        <w:rPr>
          <w:rFonts w:ascii="Times New Roman" w:hAnsi="Times New Roman" w:cs="Times New Roman"/>
        </w:rPr>
        <w:t xml:space="preserve">РФ. </w:t>
      </w:r>
    </w:p>
    <w:p w14:paraId="6E8FD287" w14:textId="77777777" w:rsidR="004748CE" w:rsidRPr="006A7D73" w:rsidRDefault="004748CE" w:rsidP="00E3209F">
      <w:pPr>
        <w:spacing w:line="240" w:lineRule="auto"/>
        <w:jc w:val="both"/>
        <w:rPr>
          <w:rFonts w:ascii="Times New Roman" w:hAnsi="Times New Roman" w:cs="Times New Roman"/>
        </w:rPr>
      </w:pPr>
      <w:r w:rsidRPr="006A7D73">
        <w:rPr>
          <w:rFonts w:ascii="Times New Roman" w:hAnsi="Times New Roman" w:cs="Times New Roman"/>
        </w:rPr>
        <w:t xml:space="preserve">В случае выявления по результатам внутреннего контроля при проведении в учете первичного учетного документа возможности возникновения отрицательного остатка по счету данный факт рассматривается как нарушений требований бухгалтерского учета. </w:t>
      </w:r>
    </w:p>
    <w:p w14:paraId="1E8C75E3" w14:textId="77777777" w:rsidR="004748CE" w:rsidRPr="006A7D73" w:rsidRDefault="004748CE" w:rsidP="00E3209F">
      <w:pPr>
        <w:spacing w:line="240" w:lineRule="auto"/>
        <w:jc w:val="both"/>
        <w:rPr>
          <w:rFonts w:ascii="Times New Roman" w:hAnsi="Times New Roman" w:cs="Times New Roman"/>
        </w:rPr>
      </w:pPr>
      <w:r w:rsidRPr="006A7D73">
        <w:rPr>
          <w:rFonts w:ascii="Times New Roman" w:hAnsi="Times New Roman" w:cs="Times New Roman"/>
        </w:rPr>
        <w:t>Формирование по итогам бухгалтерской записи отрицательного остатка указывает на наличие ошибки бухгалтерского учета, связанной:</w:t>
      </w:r>
    </w:p>
    <w:p w14:paraId="0D934E39" w14:textId="52EC1703" w:rsidR="004748CE" w:rsidRPr="000E0417" w:rsidRDefault="004748CE" w:rsidP="00E3209F">
      <w:pPr>
        <w:pStyle w:val="a7"/>
        <w:numPr>
          <w:ilvl w:val="0"/>
          <w:numId w:val="8"/>
        </w:numPr>
        <w:spacing w:line="240" w:lineRule="auto"/>
        <w:jc w:val="both"/>
        <w:rPr>
          <w:rFonts w:ascii="Times New Roman" w:hAnsi="Times New Roman" w:cs="Times New Roman"/>
        </w:rPr>
      </w:pPr>
      <w:r w:rsidRPr="000E0417">
        <w:rPr>
          <w:rFonts w:ascii="Times New Roman" w:hAnsi="Times New Roman" w:cs="Times New Roman"/>
        </w:rPr>
        <w:t>с неотражением и (или) несвоевременным отражением первичного учетного документа, подтверждающего увеличение (начисление, принятие) обязательства;</w:t>
      </w:r>
    </w:p>
    <w:p w14:paraId="672CA27E" w14:textId="2325701E" w:rsidR="004748CE" w:rsidRPr="000E0417" w:rsidRDefault="004748CE" w:rsidP="00E3209F">
      <w:pPr>
        <w:pStyle w:val="a7"/>
        <w:numPr>
          <w:ilvl w:val="0"/>
          <w:numId w:val="8"/>
        </w:numPr>
        <w:spacing w:line="240" w:lineRule="auto"/>
        <w:jc w:val="both"/>
        <w:rPr>
          <w:rFonts w:ascii="Times New Roman" w:hAnsi="Times New Roman" w:cs="Times New Roman"/>
        </w:rPr>
      </w:pPr>
      <w:r w:rsidRPr="000E0417">
        <w:rPr>
          <w:rFonts w:ascii="Times New Roman" w:hAnsi="Times New Roman" w:cs="Times New Roman"/>
        </w:rPr>
        <w:t>с искажением бухгалтерского учета, допущенного в результате несоответствия составленных ответственными лицами первичных учетных документов свершившимся фактам хозяйственной жизни и (или) непередачи;</w:t>
      </w:r>
    </w:p>
    <w:p w14:paraId="3662A80C" w14:textId="75B9F758" w:rsidR="004748CE" w:rsidRPr="000E0417" w:rsidRDefault="004748CE" w:rsidP="00E3209F">
      <w:pPr>
        <w:pStyle w:val="a7"/>
        <w:numPr>
          <w:ilvl w:val="0"/>
          <w:numId w:val="8"/>
        </w:numPr>
        <w:spacing w:line="240" w:lineRule="auto"/>
        <w:jc w:val="both"/>
        <w:rPr>
          <w:rFonts w:ascii="Times New Roman" w:hAnsi="Times New Roman" w:cs="Times New Roman"/>
        </w:rPr>
      </w:pPr>
      <w:r w:rsidRPr="000E0417">
        <w:rPr>
          <w:rFonts w:ascii="Times New Roman" w:hAnsi="Times New Roman" w:cs="Times New Roman"/>
        </w:rPr>
        <w:t>несвоевременной передачи первичных учетных документов для регистрации содержащихся в них данных в регистрах бухгалтерского учета.</w:t>
      </w:r>
    </w:p>
    <w:p w14:paraId="42B8E18D" w14:textId="2D6C6A6A" w:rsidR="004748CE" w:rsidRPr="006A7D73" w:rsidRDefault="004748CE" w:rsidP="00E3209F">
      <w:pPr>
        <w:spacing w:line="240" w:lineRule="auto"/>
        <w:jc w:val="both"/>
        <w:rPr>
          <w:rFonts w:ascii="Times New Roman" w:hAnsi="Times New Roman" w:cs="Times New Roman"/>
        </w:rPr>
      </w:pPr>
      <w:r w:rsidRPr="006A7D73">
        <w:rPr>
          <w:rFonts w:ascii="Times New Roman" w:hAnsi="Times New Roman" w:cs="Times New Roman"/>
        </w:rPr>
        <w:t>Исправление ошибок в связи с некорректным формированием остатков по активным счетам и (или) пассивным счетам осуществляется на основании документов, предоставленных по требованию в письменной форме главному бухгалтеру</w:t>
      </w:r>
      <w:r w:rsidR="000E0417">
        <w:rPr>
          <w:rFonts w:ascii="Times New Roman" w:hAnsi="Times New Roman" w:cs="Times New Roman"/>
        </w:rPr>
        <w:t xml:space="preserve">. </w:t>
      </w:r>
      <w:r w:rsidRPr="006A7D73">
        <w:rPr>
          <w:rFonts w:ascii="Times New Roman" w:hAnsi="Times New Roman" w:cs="Times New Roman"/>
        </w:rPr>
        <w:t>Письменное требование об устранении нарушения оформляется в течении 1 рабочего дня в свободной форме в письменном виде</w:t>
      </w:r>
      <w:r w:rsidR="000E0417">
        <w:rPr>
          <w:rFonts w:ascii="Times New Roman" w:hAnsi="Times New Roman" w:cs="Times New Roman"/>
        </w:rPr>
        <w:t>.</w:t>
      </w:r>
    </w:p>
    <w:p w14:paraId="49B1AAB9" w14:textId="4155AF4C" w:rsidR="004748CE" w:rsidRPr="006A7D73" w:rsidRDefault="004748CE" w:rsidP="00E3209F">
      <w:pPr>
        <w:spacing w:line="240" w:lineRule="auto"/>
        <w:jc w:val="both"/>
        <w:rPr>
          <w:rFonts w:ascii="Times New Roman" w:hAnsi="Times New Roman" w:cs="Times New Roman"/>
        </w:rPr>
      </w:pPr>
      <w:r w:rsidRPr="006A7D73">
        <w:rPr>
          <w:rFonts w:ascii="Times New Roman" w:hAnsi="Times New Roman" w:cs="Times New Roman"/>
        </w:rPr>
        <w:t>Регистрация (отражение) первичного учётного документа в бухгалтерском учете, в том числе формирование соответствующей унифицированной формы первичного учетного документа ответственным исполнителем бухгалтерской службы на основании полученного документа свидетельствует о том, что внутренний контроль проведен.</w:t>
      </w:r>
    </w:p>
    <w:p w14:paraId="7AA2AAB0" w14:textId="77777777" w:rsidR="009C46C7" w:rsidRDefault="009C46C7" w:rsidP="00E3209F">
      <w:pPr>
        <w:jc w:val="both"/>
      </w:pPr>
      <w:r>
        <w:t xml:space="preserve">Способы формирования документов бухгалтерского учета зависят от обстоятельств их составления, представления. </w:t>
      </w:r>
    </w:p>
    <w:p w14:paraId="4D7B2510" w14:textId="77777777" w:rsidR="009C46C7" w:rsidRDefault="009C46C7" w:rsidP="00E3209F">
      <w:pPr>
        <w:spacing w:after="0" w:line="240" w:lineRule="auto"/>
        <w:jc w:val="both"/>
      </w:pPr>
      <w:r>
        <w:t>В учреждении могут применяться одновременно следующие способы формирования документов:</w:t>
      </w:r>
    </w:p>
    <w:p w14:paraId="0849ABDC" w14:textId="77777777" w:rsidR="009C46C7" w:rsidRDefault="009C46C7" w:rsidP="00E3209F">
      <w:pPr>
        <w:spacing w:after="0" w:line="240" w:lineRule="auto"/>
        <w:jc w:val="both"/>
      </w:pPr>
      <w:r>
        <w:t>-электронный,</w:t>
      </w:r>
    </w:p>
    <w:p w14:paraId="0D52D09F" w14:textId="77777777" w:rsidR="009C46C7" w:rsidRDefault="009C46C7" w:rsidP="00E3209F">
      <w:pPr>
        <w:spacing w:after="0" w:line="240" w:lineRule="auto"/>
        <w:jc w:val="both"/>
      </w:pPr>
      <w:r>
        <w:t>-электронный образ бумажного документа с приложением электронной копии документа (скан-копии);</w:t>
      </w:r>
    </w:p>
    <w:p w14:paraId="3D1A11FE" w14:textId="77777777" w:rsidR="009C46C7" w:rsidRDefault="009C46C7" w:rsidP="00E3209F">
      <w:pPr>
        <w:spacing w:after="0" w:line="240" w:lineRule="auto"/>
        <w:jc w:val="both"/>
      </w:pPr>
      <w:r>
        <w:t>-бумажный носитель.</w:t>
      </w:r>
    </w:p>
    <w:p w14:paraId="46420E95" w14:textId="77777777" w:rsidR="003751EE" w:rsidRDefault="003751EE" w:rsidP="00E3209F">
      <w:pPr>
        <w:spacing w:after="0" w:line="240" w:lineRule="auto"/>
        <w:jc w:val="both"/>
      </w:pPr>
    </w:p>
    <w:p w14:paraId="2C3119E3" w14:textId="77777777" w:rsidR="009C46C7" w:rsidRDefault="009C46C7" w:rsidP="00E3209F">
      <w:pPr>
        <w:spacing w:after="0" w:line="240" w:lineRule="auto"/>
        <w:jc w:val="both"/>
      </w:pPr>
      <w:r>
        <w:t>Если при формировании документа электронным способом не все ответственные лица имеют возможность подписать документ электронной подписью, то применяется следующий смешанный порядок подписания электронного документа:</w:t>
      </w:r>
    </w:p>
    <w:p w14:paraId="72BAE06B" w14:textId="1DF13512" w:rsidR="009C46C7" w:rsidRDefault="009C46C7" w:rsidP="00E3209F">
      <w:pPr>
        <w:pStyle w:val="a7"/>
        <w:numPr>
          <w:ilvl w:val="0"/>
          <w:numId w:val="19"/>
        </w:numPr>
        <w:jc w:val="both"/>
      </w:pPr>
      <w:r w:rsidRPr="00883FD5">
        <w:t>электронный документ подпис</w:t>
      </w:r>
      <w:r>
        <w:t>ыв</w:t>
      </w:r>
      <w:r w:rsidRPr="00883FD5">
        <w:t xml:space="preserve">ается при наличии такой возможности электронными подписями (ЭП, ЭЦП) ответственными лицами, составившими документ, членами комиссии </w:t>
      </w:r>
      <w:r w:rsidRPr="00883FD5">
        <w:lastRenderedPageBreak/>
        <w:t>(в установленных случаях), лицом, принявшим товары, работы, услуги (в установленных случаях);</w:t>
      </w:r>
    </w:p>
    <w:p w14:paraId="0640699A" w14:textId="0992149D" w:rsidR="009C46C7" w:rsidRDefault="009C46C7" w:rsidP="00E3209F">
      <w:pPr>
        <w:pStyle w:val="a7"/>
        <w:numPr>
          <w:ilvl w:val="0"/>
          <w:numId w:val="19"/>
        </w:numPr>
        <w:jc w:val="both"/>
      </w:pPr>
      <w:r>
        <w:t>на бумажном носителе выводится копия электронного документа с электронными подписями;</w:t>
      </w:r>
    </w:p>
    <w:p w14:paraId="701FEED1" w14:textId="442D6E67" w:rsidR="009C46C7" w:rsidRDefault="009C46C7" w:rsidP="00E3209F">
      <w:pPr>
        <w:pStyle w:val="a7"/>
        <w:numPr>
          <w:ilvl w:val="0"/>
          <w:numId w:val="19"/>
        </w:numPr>
        <w:jc w:val="both"/>
      </w:pPr>
      <w:r>
        <w:t>бумажная копия электронного документа подписывается собственноручно лицом, у которого отсутствует возможность подписания документа в электронном виде;</w:t>
      </w:r>
    </w:p>
    <w:p w14:paraId="1419B8C5" w14:textId="3E5EFE70" w:rsidR="009C46C7" w:rsidRDefault="009C46C7" w:rsidP="00E3209F">
      <w:pPr>
        <w:pStyle w:val="a7"/>
        <w:numPr>
          <w:ilvl w:val="0"/>
          <w:numId w:val="19"/>
        </w:numPr>
        <w:jc w:val="both"/>
      </w:pPr>
      <w:r>
        <w:t>формируется скан-копия бумажного документа с собственноручной подписью ответственного лица у которого отсутствует возможность подписать документ электронной подписью. Скан-копия прикрепляется к электронному документу;</w:t>
      </w:r>
    </w:p>
    <w:p w14:paraId="39D22653" w14:textId="66547D33" w:rsidR="009C46C7" w:rsidRDefault="009C46C7" w:rsidP="00E3209F">
      <w:pPr>
        <w:pStyle w:val="a7"/>
        <w:numPr>
          <w:ilvl w:val="0"/>
          <w:numId w:val="19"/>
        </w:numPr>
        <w:jc w:val="both"/>
      </w:pPr>
      <w:r w:rsidRPr="00883FD5">
        <w:t>электронный документ с приложенной скан-копией утверждается руководителем 1 учреждения в установленных случаях.</w:t>
      </w:r>
    </w:p>
    <w:p w14:paraId="4D522266" w14:textId="0C7B2789" w:rsidR="009C46C7" w:rsidRDefault="009C46C7" w:rsidP="00E3209F">
      <w:pPr>
        <w:jc w:val="both"/>
      </w:pPr>
      <w:r>
        <w:t>Документы бухгалтерского учета на бумажном носителе формируются в случаях,</w:t>
      </w:r>
      <w:r w:rsidR="00557160">
        <w:t xml:space="preserve"> </w:t>
      </w:r>
      <w:r>
        <w:t xml:space="preserve">установленных Графиком документооборота, если отсутствует организационно-техническая возможность формирования документа в электронном виде. В этом случае документ составляется лицом, ответственным за совершение факта хозяйственной жизни, на бумажном носителе средствами, обеспечивающими сохранность этих записей в течение срока хранения документов (в частности, краской, чернилами, шариковой ручкой). </w:t>
      </w:r>
    </w:p>
    <w:p w14:paraId="5B46099E" w14:textId="0995AC9F" w:rsidR="009C46C7" w:rsidRDefault="009C46C7" w:rsidP="00E3209F">
      <w:pPr>
        <w:jc w:val="both"/>
      </w:pPr>
      <w:r w:rsidRPr="00125B93">
        <w:t>В случае передачи первичного учетного документа в бухгалтерскую службу на</w:t>
      </w:r>
      <w:r>
        <w:t xml:space="preserve"> бумажном носителе датой принятия первичного учетного документа к учету (дата поступления документа ответственному исполнителю бухгалтерской службы), в том числе в случае несвоевременного поступления (передачи) является отметка на первичном учетном документе (штамп) с указанием даты </w:t>
      </w:r>
      <w:r w:rsidRPr="00125B93">
        <w:t>поступления в бухгалтерскую службу, фамилии, имени, отчества (далее -ФИО), подписи,</w:t>
      </w:r>
      <w:r>
        <w:t xml:space="preserve"> д</w:t>
      </w:r>
      <w:r w:rsidRPr="00125B93">
        <w:t>олжности лица, получившего документ</w:t>
      </w:r>
      <w:r>
        <w:t>.</w:t>
      </w:r>
    </w:p>
    <w:p w14:paraId="58C01D27" w14:textId="009125CC" w:rsidR="00CC7420" w:rsidRDefault="00CC7420" w:rsidP="00E3209F">
      <w:pPr>
        <w:jc w:val="both"/>
        <w:rPr>
          <w:rFonts w:ascii="Times New Roman" w:hAnsi="Times New Roman" w:cs="Times New Roman"/>
          <w:color w:val="000000"/>
          <w:sz w:val="24"/>
          <w:szCs w:val="24"/>
        </w:rPr>
      </w:pPr>
      <w:r>
        <w:rPr>
          <w:rFonts w:ascii="Times New Roman" w:hAnsi="Times New Roman" w:cs="Times New Roman"/>
          <w:color w:val="000000"/>
          <w:sz w:val="24"/>
          <w:szCs w:val="24"/>
        </w:rPr>
        <w:t>п.2 пп.8 «Начисление амортизации осуществляется линейным методом»</w:t>
      </w:r>
      <w:r w:rsidR="00985E26">
        <w:rPr>
          <w:rFonts w:ascii="Times New Roman" w:hAnsi="Times New Roman" w:cs="Times New Roman"/>
          <w:color w:val="000000"/>
          <w:sz w:val="24"/>
          <w:szCs w:val="24"/>
        </w:rPr>
        <w:t xml:space="preserve"> </w:t>
      </w:r>
      <w:r w:rsidR="00985E26" w:rsidRPr="00557160">
        <w:rPr>
          <w:rFonts w:ascii="Times New Roman" w:hAnsi="Times New Roman" w:cs="Times New Roman"/>
          <w:b/>
          <w:bCs/>
          <w:color w:val="000000"/>
          <w:sz w:val="24"/>
          <w:szCs w:val="24"/>
        </w:rPr>
        <w:t>добавить</w:t>
      </w:r>
      <w:r w:rsidR="00952657" w:rsidRPr="00557160">
        <w:rPr>
          <w:rFonts w:ascii="Times New Roman" w:hAnsi="Times New Roman" w:cs="Times New Roman"/>
          <w:b/>
          <w:bCs/>
          <w:color w:val="000000"/>
          <w:sz w:val="24"/>
          <w:szCs w:val="24"/>
        </w:rPr>
        <w:t xml:space="preserve"> </w:t>
      </w:r>
      <w:r w:rsidR="00952657">
        <w:rPr>
          <w:rFonts w:ascii="Times New Roman" w:hAnsi="Times New Roman" w:cs="Times New Roman"/>
          <w:color w:val="000000"/>
          <w:sz w:val="24"/>
          <w:szCs w:val="24"/>
        </w:rPr>
        <w:t>следующую строчку</w:t>
      </w:r>
      <w:r w:rsidR="00985E26">
        <w:rPr>
          <w:rFonts w:ascii="Times New Roman" w:hAnsi="Times New Roman" w:cs="Times New Roman"/>
          <w:color w:val="000000"/>
          <w:sz w:val="24"/>
          <w:szCs w:val="24"/>
        </w:rPr>
        <w:t xml:space="preserve"> </w:t>
      </w:r>
      <w:r w:rsidR="00557160">
        <w:rPr>
          <w:rFonts w:ascii="Times New Roman" w:hAnsi="Times New Roman" w:cs="Times New Roman"/>
          <w:color w:val="000000"/>
          <w:sz w:val="24"/>
          <w:szCs w:val="24"/>
        </w:rPr>
        <w:t>«</w:t>
      </w:r>
      <w:r w:rsidR="00985E26">
        <w:rPr>
          <w:rFonts w:ascii="Times New Roman" w:hAnsi="Times New Roman" w:cs="Times New Roman"/>
          <w:color w:val="000000"/>
          <w:sz w:val="24"/>
          <w:szCs w:val="24"/>
        </w:rPr>
        <w:t>Дата начисления амортизации начисляется ежемесячно – последним числом месяца</w:t>
      </w:r>
      <w:r w:rsidR="00557160">
        <w:rPr>
          <w:rFonts w:ascii="Times New Roman" w:hAnsi="Times New Roman" w:cs="Times New Roman"/>
          <w:color w:val="000000"/>
          <w:sz w:val="24"/>
          <w:szCs w:val="24"/>
        </w:rPr>
        <w:t>»</w:t>
      </w:r>
      <w:r w:rsidR="00985E26">
        <w:rPr>
          <w:rFonts w:ascii="Times New Roman" w:hAnsi="Times New Roman" w:cs="Times New Roman"/>
          <w:color w:val="000000"/>
          <w:sz w:val="24"/>
          <w:szCs w:val="24"/>
        </w:rPr>
        <w:t>.</w:t>
      </w:r>
    </w:p>
    <w:p w14:paraId="1B78EDA7" w14:textId="6F27BAA3" w:rsidR="009263FC" w:rsidRPr="006A7D73" w:rsidRDefault="00CC7420" w:rsidP="00E3209F">
      <w:pPr>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п.2 </w:t>
      </w:r>
      <w:proofErr w:type="spellStart"/>
      <w:r>
        <w:rPr>
          <w:rFonts w:ascii="Times New Roman" w:hAnsi="Times New Roman" w:cs="Times New Roman"/>
          <w:color w:val="000000"/>
          <w:sz w:val="24"/>
          <w:szCs w:val="24"/>
        </w:rPr>
        <w:t>пп</w:t>
      </w:r>
      <w:proofErr w:type="spellEnd"/>
      <w:r>
        <w:rPr>
          <w:rFonts w:ascii="Times New Roman" w:hAnsi="Times New Roman" w:cs="Times New Roman"/>
          <w:color w:val="000000"/>
          <w:sz w:val="24"/>
          <w:szCs w:val="24"/>
        </w:rPr>
        <w:t xml:space="preserve">. 2.13 «Локально-вычислительная сеть и охранно-пожарная сигнализация как отдельные инвентарные объекты» </w:t>
      </w:r>
      <w:r w:rsidRPr="002A32D4">
        <w:rPr>
          <w:rFonts w:ascii="Times New Roman" w:hAnsi="Times New Roman" w:cs="Times New Roman"/>
          <w:b/>
          <w:bCs/>
          <w:color w:val="000000"/>
          <w:sz w:val="24"/>
          <w:szCs w:val="24"/>
        </w:rPr>
        <w:t>дополнить</w:t>
      </w:r>
      <w:r>
        <w:rPr>
          <w:rFonts w:ascii="Times New Roman" w:hAnsi="Times New Roman" w:cs="Times New Roman"/>
          <w:color w:val="000000"/>
          <w:sz w:val="24"/>
          <w:szCs w:val="24"/>
        </w:rPr>
        <w:t>, что порядок учета оборудования внутренних сетей и систем здания учитываем оборудование в составе системы, то есть как единый объект основных средств.</w:t>
      </w:r>
    </w:p>
    <w:p w14:paraId="3EC6932C" w14:textId="48747C12" w:rsidR="009263FC" w:rsidRDefault="00985E26" w:rsidP="00E3209F">
      <w:pPr>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п.2 </w:t>
      </w:r>
      <w:proofErr w:type="spellStart"/>
      <w:r>
        <w:rPr>
          <w:rFonts w:ascii="Times New Roman" w:hAnsi="Times New Roman" w:cs="Times New Roman"/>
          <w:color w:val="000000"/>
          <w:sz w:val="24"/>
          <w:szCs w:val="24"/>
        </w:rPr>
        <w:t>пп</w:t>
      </w:r>
      <w:proofErr w:type="spellEnd"/>
      <w:r>
        <w:rPr>
          <w:rFonts w:ascii="Times New Roman" w:hAnsi="Times New Roman" w:cs="Times New Roman"/>
          <w:color w:val="000000"/>
          <w:sz w:val="24"/>
          <w:szCs w:val="24"/>
        </w:rPr>
        <w:t xml:space="preserve">. 2.16 добавить в следующей редакции </w:t>
      </w:r>
      <w:r w:rsidR="00952657">
        <w:rPr>
          <w:rFonts w:ascii="Times New Roman" w:hAnsi="Times New Roman" w:cs="Times New Roman"/>
          <w:color w:val="000000"/>
          <w:sz w:val="24"/>
          <w:szCs w:val="24"/>
        </w:rPr>
        <w:t>– определение стоимости учета на балансе по счетам в условной оценки или справедливой стоимости:</w:t>
      </w:r>
    </w:p>
    <w:p w14:paraId="4DEE9B53" w14:textId="296BA7A4" w:rsidR="00952657" w:rsidRDefault="00952657" w:rsidP="00E3209F">
      <w:pPr>
        <w:pStyle w:val="a7"/>
        <w:numPr>
          <w:ilvl w:val="0"/>
          <w:numId w:val="9"/>
        </w:numPr>
        <w:jc w:val="both"/>
        <w:rPr>
          <w:rFonts w:ascii="Times New Roman" w:hAnsi="Times New Roman" w:cs="Times New Roman"/>
          <w:color w:val="000000"/>
          <w:sz w:val="24"/>
          <w:szCs w:val="24"/>
        </w:rPr>
      </w:pPr>
      <w:r>
        <w:rPr>
          <w:rFonts w:ascii="Times New Roman" w:hAnsi="Times New Roman" w:cs="Times New Roman"/>
          <w:color w:val="000000"/>
          <w:sz w:val="24"/>
          <w:szCs w:val="24"/>
        </w:rPr>
        <w:t>01 «Имущество</w:t>
      </w:r>
      <w:r w:rsidR="002A32D4">
        <w:rPr>
          <w:rFonts w:ascii="Times New Roman" w:hAnsi="Times New Roman" w:cs="Times New Roman"/>
          <w:color w:val="000000"/>
          <w:sz w:val="24"/>
          <w:szCs w:val="24"/>
        </w:rPr>
        <w:t>,</w:t>
      </w:r>
      <w:r>
        <w:rPr>
          <w:rFonts w:ascii="Times New Roman" w:hAnsi="Times New Roman" w:cs="Times New Roman"/>
          <w:color w:val="000000"/>
          <w:sz w:val="24"/>
          <w:szCs w:val="24"/>
        </w:rPr>
        <w:t xml:space="preserve"> полученное в пользование». Объект имущества, полученный учреждением от балансодержателя (собственника) имущества, учитывается на забалансовом счете на основании акта приема-передачи (иного документа, подтверждающего получение имущества и (или) права его пользования) в условной оценке: один предмет – один руб.</w:t>
      </w:r>
    </w:p>
    <w:p w14:paraId="3C4F8B9C" w14:textId="08417191" w:rsidR="00952657" w:rsidRDefault="00952657" w:rsidP="00E3209F">
      <w:pPr>
        <w:pStyle w:val="a7"/>
        <w:numPr>
          <w:ilvl w:val="0"/>
          <w:numId w:val="9"/>
        </w:numPr>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07 «Награды, призы, кубки и ценные подарки, сувениры». </w:t>
      </w:r>
      <w:r w:rsidR="00801C82">
        <w:rPr>
          <w:rFonts w:ascii="Times New Roman" w:hAnsi="Times New Roman" w:cs="Times New Roman"/>
          <w:color w:val="000000"/>
          <w:sz w:val="24"/>
          <w:szCs w:val="24"/>
        </w:rPr>
        <w:t>Ценные подарки (сувениры) учитываются по стоимости их приобретения. Награды, призы, кубки, в том числе переходящие, учитываются по справедливой стоимости.</w:t>
      </w:r>
    </w:p>
    <w:p w14:paraId="2F27484A" w14:textId="26D3EC1C" w:rsidR="00801C82" w:rsidRDefault="00801C82" w:rsidP="00E3209F">
      <w:pPr>
        <w:pStyle w:val="a7"/>
        <w:numPr>
          <w:ilvl w:val="0"/>
          <w:numId w:val="9"/>
        </w:numPr>
        <w:jc w:val="both"/>
        <w:rPr>
          <w:rFonts w:ascii="Times New Roman" w:hAnsi="Times New Roman" w:cs="Times New Roman"/>
          <w:color w:val="000000"/>
          <w:sz w:val="24"/>
          <w:szCs w:val="24"/>
        </w:rPr>
      </w:pPr>
      <w:r>
        <w:rPr>
          <w:rFonts w:ascii="Times New Roman" w:hAnsi="Times New Roman" w:cs="Times New Roman"/>
          <w:color w:val="000000"/>
          <w:sz w:val="24"/>
          <w:szCs w:val="24"/>
        </w:rPr>
        <w:t>21 «Основные средства в эксплуатации». По балансовой стоимости введенного в эксплуатацию объекта.</w:t>
      </w:r>
    </w:p>
    <w:p w14:paraId="7A0F1625" w14:textId="60434BFB" w:rsidR="00801C82" w:rsidRDefault="00801C82" w:rsidP="00E3209F">
      <w:pPr>
        <w:pStyle w:val="a7"/>
        <w:numPr>
          <w:ilvl w:val="0"/>
          <w:numId w:val="9"/>
        </w:numPr>
        <w:jc w:val="both"/>
        <w:rPr>
          <w:rFonts w:ascii="Times New Roman" w:hAnsi="Times New Roman" w:cs="Times New Roman"/>
          <w:color w:val="000000"/>
          <w:sz w:val="24"/>
          <w:szCs w:val="24"/>
        </w:rPr>
      </w:pPr>
      <w:r>
        <w:rPr>
          <w:rFonts w:ascii="Times New Roman" w:hAnsi="Times New Roman" w:cs="Times New Roman"/>
          <w:color w:val="000000"/>
          <w:sz w:val="24"/>
          <w:szCs w:val="24"/>
        </w:rPr>
        <w:t>24 «Нефинансовые активы, переданные в доверительное управление». Принятие к учету объектов имущества осуществляется на основании акта приема-передачи имущества в условной оценке: один предмет-один руб.</w:t>
      </w:r>
    </w:p>
    <w:p w14:paraId="34587DCC" w14:textId="6F1E65A4" w:rsidR="00801C82" w:rsidRDefault="00801C82" w:rsidP="00E3209F">
      <w:pPr>
        <w:pStyle w:val="a7"/>
        <w:numPr>
          <w:ilvl w:val="0"/>
          <w:numId w:val="9"/>
        </w:numPr>
        <w:jc w:val="both"/>
        <w:rPr>
          <w:rFonts w:ascii="Times New Roman" w:hAnsi="Times New Roman" w:cs="Times New Roman"/>
          <w:color w:val="000000"/>
          <w:sz w:val="24"/>
          <w:szCs w:val="24"/>
        </w:rPr>
      </w:pPr>
      <w:r>
        <w:rPr>
          <w:rFonts w:ascii="Times New Roman" w:hAnsi="Times New Roman" w:cs="Times New Roman"/>
          <w:color w:val="000000"/>
          <w:sz w:val="24"/>
          <w:szCs w:val="24"/>
        </w:rPr>
        <w:lastRenderedPageBreak/>
        <w:t>25 «Имущество, переданное в возмездное пользование (аренду). Принятие к забалансовому учету объектов имущества осуществляется на основании первичного учетного документа (Акта приема-передачи) по стоимости, указанной в Акте.</w:t>
      </w:r>
    </w:p>
    <w:p w14:paraId="1528A8F5" w14:textId="4F386179" w:rsidR="00801C82" w:rsidRDefault="00801C82" w:rsidP="00E3209F">
      <w:pPr>
        <w:pStyle w:val="a7"/>
        <w:numPr>
          <w:ilvl w:val="0"/>
          <w:numId w:val="9"/>
        </w:numPr>
        <w:jc w:val="both"/>
        <w:rPr>
          <w:rFonts w:ascii="Times New Roman" w:hAnsi="Times New Roman" w:cs="Times New Roman"/>
          <w:color w:val="000000"/>
          <w:sz w:val="24"/>
          <w:szCs w:val="24"/>
        </w:rPr>
      </w:pPr>
      <w:r>
        <w:rPr>
          <w:rFonts w:ascii="Times New Roman" w:hAnsi="Times New Roman" w:cs="Times New Roman"/>
          <w:color w:val="000000"/>
          <w:sz w:val="24"/>
          <w:szCs w:val="24"/>
        </w:rPr>
        <w:t>26 «Имущество, переданное в безвозмездное пользование». Принятие к забалансовому учету объектов имущества осуществляется на основании первичного учетного документа (Акта приема-передачи) по стоимости, указанной в Акте.</w:t>
      </w:r>
    </w:p>
    <w:p w14:paraId="72C76AF4" w14:textId="53953887" w:rsidR="00325B5D" w:rsidRPr="00325B5D" w:rsidRDefault="00325B5D" w:rsidP="00E3209F">
      <w:pPr>
        <w:ind w:left="360"/>
        <w:jc w:val="both"/>
        <w:rPr>
          <w:rFonts w:ascii="Times New Roman" w:hAnsi="Times New Roman" w:cs="Times New Roman"/>
          <w:color w:val="000000"/>
          <w:sz w:val="24"/>
          <w:szCs w:val="24"/>
        </w:rPr>
      </w:pPr>
      <w:r>
        <w:rPr>
          <w:rFonts w:ascii="Times New Roman" w:hAnsi="Times New Roman" w:cs="Times New Roman"/>
          <w:color w:val="000000"/>
          <w:sz w:val="24"/>
          <w:szCs w:val="24"/>
        </w:rPr>
        <w:t>п 3 пп..3.1</w:t>
      </w:r>
      <w:r w:rsidRPr="00325B5D">
        <w:rPr>
          <w:rFonts w:ascii="Times New Roman" w:hAnsi="Times New Roman" w:cs="Times New Roman"/>
          <w:color w:val="000000"/>
          <w:sz w:val="24"/>
          <w:szCs w:val="24"/>
        </w:rPr>
        <w:t xml:space="preserve"> заменить </w:t>
      </w:r>
      <w:r w:rsidRPr="00325B5D">
        <w:rPr>
          <w:rFonts w:ascii="Times New Roman" w:hAnsi="Times New Roman" w:cs="Times New Roman"/>
          <w:b/>
          <w:bCs/>
        </w:rPr>
        <w:t xml:space="preserve">Приложение № </w:t>
      </w:r>
      <w:r>
        <w:rPr>
          <w:rFonts w:ascii="Times New Roman" w:hAnsi="Times New Roman" w:cs="Times New Roman"/>
          <w:b/>
          <w:bCs/>
        </w:rPr>
        <w:t>7</w:t>
      </w:r>
      <w:r w:rsidRPr="00325B5D">
        <w:rPr>
          <w:rFonts w:ascii="Times New Roman" w:hAnsi="Times New Roman" w:cs="Times New Roman"/>
        </w:rPr>
        <w:t xml:space="preserve"> к Приказу «Об учетной политике для целей бухгалтерского учета» (далее -</w:t>
      </w:r>
      <w:r>
        <w:rPr>
          <w:rFonts w:ascii="Times New Roman" w:hAnsi="Times New Roman" w:cs="Times New Roman"/>
        </w:rPr>
        <w:t xml:space="preserve">Перечень хозяйственного и производственного инвентаря, который включается в состав </w:t>
      </w:r>
      <w:r w:rsidR="00A46CA6">
        <w:rPr>
          <w:rFonts w:ascii="Times New Roman" w:hAnsi="Times New Roman" w:cs="Times New Roman"/>
        </w:rPr>
        <w:t>основных средств и материальных запасов</w:t>
      </w:r>
      <w:r w:rsidRPr="00325B5D">
        <w:rPr>
          <w:rFonts w:ascii="Times New Roman" w:hAnsi="Times New Roman" w:cs="Times New Roman"/>
        </w:rPr>
        <w:t>)</w:t>
      </w:r>
      <w:r w:rsidRPr="00325B5D">
        <w:rPr>
          <w:rFonts w:ascii="Times New Roman" w:hAnsi="Times New Roman" w:cs="Times New Roman"/>
          <w:color w:val="000000"/>
          <w:sz w:val="24"/>
          <w:szCs w:val="24"/>
        </w:rPr>
        <w:t xml:space="preserve"> </w:t>
      </w:r>
    </w:p>
    <w:p w14:paraId="1F6CC66D" w14:textId="149C130B" w:rsidR="001003ED" w:rsidRPr="001003ED" w:rsidRDefault="00F3082F" w:rsidP="00E3209F">
      <w:pPr>
        <w:pStyle w:val="a7"/>
        <w:numPr>
          <w:ilvl w:val="0"/>
          <w:numId w:val="15"/>
        </w:numPr>
        <w:jc w:val="both"/>
        <w:rPr>
          <w:rFonts w:ascii="Times New Roman" w:hAnsi="Times New Roman" w:cs="Times New Roman"/>
          <w:sz w:val="24"/>
          <w:szCs w:val="24"/>
        </w:rPr>
      </w:pPr>
      <w:r>
        <w:rPr>
          <w:rFonts w:ascii="Times New Roman" w:hAnsi="Times New Roman" w:cs="Times New Roman"/>
          <w:sz w:val="24"/>
          <w:szCs w:val="24"/>
        </w:rPr>
        <w:t xml:space="preserve">105.01 </w:t>
      </w:r>
      <w:r w:rsidR="001003ED" w:rsidRPr="001003ED">
        <w:rPr>
          <w:rFonts w:ascii="Times New Roman" w:hAnsi="Times New Roman" w:cs="Times New Roman"/>
          <w:sz w:val="24"/>
          <w:szCs w:val="24"/>
        </w:rPr>
        <w:t>«Лекарственные препараты и медицинские материалы» – медикаменты, перевязочные средства.</w:t>
      </w:r>
    </w:p>
    <w:p w14:paraId="2B050B88" w14:textId="234974E6" w:rsidR="001003ED" w:rsidRPr="001003ED" w:rsidRDefault="00F3082F" w:rsidP="00E3209F">
      <w:pPr>
        <w:pStyle w:val="a7"/>
        <w:numPr>
          <w:ilvl w:val="0"/>
          <w:numId w:val="15"/>
        </w:numPr>
        <w:jc w:val="both"/>
        <w:rPr>
          <w:rFonts w:ascii="Times New Roman" w:hAnsi="Times New Roman" w:cs="Times New Roman"/>
          <w:sz w:val="24"/>
          <w:szCs w:val="24"/>
        </w:rPr>
      </w:pPr>
      <w:r>
        <w:rPr>
          <w:rFonts w:ascii="Times New Roman" w:hAnsi="Times New Roman" w:cs="Times New Roman"/>
          <w:sz w:val="24"/>
          <w:szCs w:val="24"/>
        </w:rPr>
        <w:t xml:space="preserve">105.02 </w:t>
      </w:r>
      <w:r w:rsidR="001003ED" w:rsidRPr="001003ED">
        <w:rPr>
          <w:rFonts w:ascii="Times New Roman" w:hAnsi="Times New Roman" w:cs="Times New Roman"/>
          <w:sz w:val="24"/>
          <w:szCs w:val="24"/>
        </w:rPr>
        <w:t>«Продукты питания» – продукты питания.</w:t>
      </w:r>
    </w:p>
    <w:p w14:paraId="7B982244" w14:textId="09684867" w:rsidR="001003ED" w:rsidRDefault="00F3082F" w:rsidP="00E3209F">
      <w:pPr>
        <w:pStyle w:val="a7"/>
        <w:numPr>
          <w:ilvl w:val="0"/>
          <w:numId w:val="15"/>
        </w:numPr>
        <w:jc w:val="both"/>
        <w:rPr>
          <w:rFonts w:ascii="Times New Roman" w:hAnsi="Times New Roman" w:cs="Times New Roman"/>
          <w:sz w:val="24"/>
          <w:szCs w:val="24"/>
        </w:rPr>
      </w:pPr>
      <w:r>
        <w:rPr>
          <w:rFonts w:ascii="Times New Roman" w:hAnsi="Times New Roman" w:cs="Times New Roman"/>
          <w:sz w:val="24"/>
          <w:szCs w:val="24"/>
        </w:rPr>
        <w:t xml:space="preserve">105.03 </w:t>
      </w:r>
      <w:r w:rsidR="001003ED" w:rsidRPr="001003ED">
        <w:rPr>
          <w:rFonts w:ascii="Times New Roman" w:hAnsi="Times New Roman" w:cs="Times New Roman"/>
          <w:sz w:val="24"/>
          <w:szCs w:val="24"/>
        </w:rPr>
        <w:t>«Горюче-смазочные материалы» – все виды топлива, горючего и смазочных материалов, в том числе бензин, керосин, мазут, автол, иные материалы, используемые в качестве топлива и (или) смазочных материалов для обеспечения функционирования топливных систем.</w:t>
      </w:r>
    </w:p>
    <w:p w14:paraId="32161EF8" w14:textId="3C880366" w:rsidR="004F1B28" w:rsidRPr="004F1B28" w:rsidRDefault="00F3082F" w:rsidP="00E3209F">
      <w:pPr>
        <w:pStyle w:val="a7"/>
        <w:numPr>
          <w:ilvl w:val="0"/>
          <w:numId w:val="15"/>
        </w:numPr>
        <w:spacing w:line="278" w:lineRule="auto"/>
        <w:jc w:val="both"/>
        <w:rPr>
          <w:rFonts w:ascii="Times New Roman" w:hAnsi="Times New Roman" w:cs="Times New Roman"/>
          <w:sz w:val="24"/>
          <w:szCs w:val="24"/>
        </w:rPr>
      </w:pPr>
      <w:r>
        <w:rPr>
          <w:rFonts w:ascii="Times New Roman" w:hAnsi="Times New Roman" w:cs="Times New Roman"/>
          <w:sz w:val="24"/>
          <w:szCs w:val="24"/>
        </w:rPr>
        <w:t xml:space="preserve">105 04 </w:t>
      </w:r>
      <w:r w:rsidR="001003ED" w:rsidRPr="004F1B28">
        <w:rPr>
          <w:rFonts w:ascii="Times New Roman" w:hAnsi="Times New Roman" w:cs="Times New Roman"/>
          <w:sz w:val="24"/>
          <w:szCs w:val="24"/>
        </w:rPr>
        <w:t>«Строительные материалы» - все виды строительных материалов, включая строительные материалы для целей капитальных вложений:</w:t>
      </w:r>
    </w:p>
    <w:p w14:paraId="63E10FA0" w14:textId="77777777" w:rsidR="004F1B28" w:rsidRDefault="001003ED" w:rsidP="00E3209F">
      <w:pPr>
        <w:pStyle w:val="a7"/>
        <w:spacing w:line="278" w:lineRule="auto"/>
        <w:jc w:val="both"/>
        <w:rPr>
          <w:rFonts w:ascii="Times New Roman" w:hAnsi="Times New Roman" w:cs="Times New Roman"/>
          <w:sz w:val="24"/>
          <w:szCs w:val="24"/>
        </w:rPr>
      </w:pPr>
      <w:r w:rsidRPr="004F1B28">
        <w:rPr>
          <w:rFonts w:ascii="Times New Roman" w:hAnsi="Times New Roman" w:cs="Times New Roman"/>
          <w:sz w:val="24"/>
          <w:szCs w:val="24"/>
        </w:rPr>
        <w:t>силикатные материалы (цемент, песок, гравий, известь, камень, кирпич, черепица), лесные материалы (лес круглый, пиломатериалы, фанера и т.п.), строительный металл (железо, жесть, сталь, цинк листовой и т.п.), металлоизделия (гвозди, гайки, болты, скобяные изделия и т.п.), санитарно-технические материалы (краны, муфты, тройники и т.п.), электротехнические материалы (кабель, лампы, патроны, ролики, шнур, провод, предохранители, изоляторы и т.п.), химико-москательные (краска, олифа, толь и т.п.) и другие аналогичные материалы;</w:t>
      </w:r>
      <w:r w:rsidR="004F1B28">
        <w:rPr>
          <w:rFonts w:ascii="Times New Roman" w:hAnsi="Times New Roman" w:cs="Times New Roman"/>
          <w:sz w:val="24"/>
          <w:szCs w:val="24"/>
        </w:rPr>
        <w:t xml:space="preserve"> </w:t>
      </w:r>
    </w:p>
    <w:p w14:paraId="043615B1" w14:textId="62EAC6FF" w:rsidR="001003ED" w:rsidRPr="001A6D5C" w:rsidRDefault="001003ED" w:rsidP="00E3209F">
      <w:pPr>
        <w:pStyle w:val="a7"/>
        <w:spacing w:line="278" w:lineRule="auto"/>
        <w:jc w:val="both"/>
        <w:rPr>
          <w:rFonts w:ascii="Times New Roman" w:hAnsi="Times New Roman" w:cs="Times New Roman"/>
          <w:sz w:val="24"/>
          <w:szCs w:val="24"/>
        </w:rPr>
      </w:pPr>
      <w:r w:rsidRPr="001A6D5C">
        <w:rPr>
          <w:rFonts w:ascii="Times New Roman" w:hAnsi="Times New Roman" w:cs="Times New Roman"/>
          <w:sz w:val="24"/>
          <w:szCs w:val="24"/>
        </w:rPr>
        <w:t>готовые к установке строительные конструкции и детали (металлические, железобетонные и деревянные конструкции, блоки и сборные части зданий и сооружений, сборные элементы; оборудование для отопительной, вентиляционной, санитарно-технической и иных систем (отопительные котлы, радиаторы и т.п.);</w:t>
      </w:r>
    </w:p>
    <w:p w14:paraId="7A17EB7F" w14:textId="74B78DB6" w:rsidR="004F1B28" w:rsidRPr="004F1B28" w:rsidRDefault="00F3082F" w:rsidP="00E3209F">
      <w:pPr>
        <w:pStyle w:val="a7"/>
        <w:numPr>
          <w:ilvl w:val="0"/>
          <w:numId w:val="18"/>
        </w:numPr>
        <w:spacing w:line="278" w:lineRule="auto"/>
        <w:jc w:val="both"/>
        <w:rPr>
          <w:rFonts w:ascii="Times New Roman" w:hAnsi="Times New Roman" w:cs="Times New Roman"/>
          <w:sz w:val="24"/>
          <w:szCs w:val="24"/>
        </w:rPr>
      </w:pPr>
      <w:r>
        <w:rPr>
          <w:rFonts w:ascii="Times New Roman" w:hAnsi="Times New Roman" w:cs="Times New Roman"/>
          <w:sz w:val="24"/>
          <w:szCs w:val="24"/>
        </w:rPr>
        <w:t xml:space="preserve">105.05 </w:t>
      </w:r>
      <w:r w:rsidR="001003ED" w:rsidRPr="004F1B28">
        <w:rPr>
          <w:rFonts w:ascii="Times New Roman" w:hAnsi="Times New Roman" w:cs="Times New Roman"/>
          <w:sz w:val="24"/>
          <w:szCs w:val="24"/>
        </w:rPr>
        <w:t>«Мягкий инвентарь»:</w:t>
      </w:r>
      <w:r w:rsidR="004F1B28" w:rsidRPr="004F1B28">
        <w:rPr>
          <w:rFonts w:ascii="Times New Roman" w:hAnsi="Times New Roman" w:cs="Times New Roman"/>
          <w:sz w:val="24"/>
          <w:szCs w:val="24"/>
        </w:rPr>
        <w:t xml:space="preserve"> </w:t>
      </w:r>
      <w:r w:rsidR="001003ED" w:rsidRPr="004F1B28">
        <w:rPr>
          <w:rFonts w:ascii="Times New Roman" w:hAnsi="Times New Roman" w:cs="Times New Roman"/>
          <w:sz w:val="24"/>
          <w:szCs w:val="24"/>
        </w:rPr>
        <w:t>одежда и обмундирование, включая спецодежду (костюмы, куртки, брюки и т.п.);</w:t>
      </w:r>
      <w:r w:rsidR="004F1B28" w:rsidRPr="004F1B28">
        <w:rPr>
          <w:rFonts w:ascii="Times New Roman" w:hAnsi="Times New Roman" w:cs="Times New Roman"/>
          <w:sz w:val="24"/>
          <w:szCs w:val="24"/>
        </w:rPr>
        <w:t xml:space="preserve"> </w:t>
      </w:r>
    </w:p>
    <w:p w14:paraId="139100F7" w14:textId="77777777" w:rsidR="004F1B28" w:rsidRDefault="001003ED" w:rsidP="00E3209F">
      <w:pPr>
        <w:pStyle w:val="a7"/>
        <w:spacing w:line="278" w:lineRule="auto"/>
        <w:jc w:val="both"/>
        <w:rPr>
          <w:rFonts w:ascii="Times New Roman" w:hAnsi="Times New Roman" w:cs="Times New Roman"/>
          <w:sz w:val="24"/>
          <w:szCs w:val="24"/>
        </w:rPr>
      </w:pPr>
      <w:r w:rsidRPr="004F1B28">
        <w:rPr>
          <w:rFonts w:ascii="Times New Roman" w:hAnsi="Times New Roman" w:cs="Times New Roman"/>
          <w:sz w:val="24"/>
          <w:szCs w:val="24"/>
        </w:rPr>
        <w:t>обувь, включая специальную (ботинки, сапоги и т.п.);</w:t>
      </w:r>
      <w:r w:rsidR="004F1B28">
        <w:rPr>
          <w:rFonts w:ascii="Times New Roman" w:hAnsi="Times New Roman" w:cs="Times New Roman"/>
          <w:sz w:val="24"/>
          <w:szCs w:val="24"/>
        </w:rPr>
        <w:t xml:space="preserve"> </w:t>
      </w:r>
    </w:p>
    <w:p w14:paraId="76A0D719" w14:textId="1043A8A0" w:rsidR="001003ED" w:rsidRPr="001A6D5C" w:rsidRDefault="001003ED" w:rsidP="00E3209F">
      <w:pPr>
        <w:pStyle w:val="a7"/>
        <w:spacing w:line="278" w:lineRule="auto"/>
        <w:jc w:val="both"/>
        <w:rPr>
          <w:rFonts w:ascii="Times New Roman" w:hAnsi="Times New Roman" w:cs="Times New Roman"/>
          <w:sz w:val="24"/>
          <w:szCs w:val="24"/>
        </w:rPr>
      </w:pPr>
      <w:r w:rsidRPr="001A6D5C">
        <w:rPr>
          <w:rFonts w:ascii="Times New Roman" w:hAnsi="Times New Roman" w:cs="Times New Roman"/>
          <w:sz w:val="24"/>
          <w:szCs w:val="24"/>
        </w:rPr>
        <w:t>В состав специальной одежды входит: специальная одежда, специальная обувь и предохранительные приспособления (комбинезоны, костюмы, куртки, брюки, халаты, , тулупы, различная обувь, рукавицы, очки, шлемы, противогазы, респираторы, другие виды специальной одежды), функционально ориентированные на охрану труда, технику безопасности, гражданскую оборону, защиту населения от чрезвычайных ситуаций природного и техногенного характера.</w:t>
      </w:r>
    </w:p>
    <w:p w14:paraId="6567B131" w14:textId="618002D9" w:rsidR="004F1B28" w:rsidRDefault="00F3082F" w:rsidP="00E3209F">
      <w:pPr>
        <w:pStyle w:val="a7"/>
        <w:numPr>
          <w:ilvl w:val="0"/>
          <w:numId w:val="18"/>
        </w:numPr>
        <w:spacing w:line="278" w:lineRule="auto"/>
        <w:jc w:val="both"/>
        <w:rPr>
          <w:rFonts w:ascii="Times New Roman" w:hAnsi="Times New Roman" w:cs="Times New Roman"/>
          <w:sz w:val="24"/>
          <w:szCs w:val="24"/>
        </w:rPr>
      </w:pPr>
      <w:r>
        <w:rPr>
          <w:rFonts w:ascii="Times New Roman" w:hAnsi="Times New Roman" w:cs="Times New Roman"/>
          <w:sz w:val="24"/>
          <w:szCs w:val="24"/>
        </w:rPr>
        <w:t xml:space="preserve">105.06 </w:t>
      </w:r>
      <w:r w:rsidR="001003ED" w:rsidRPr="004F1B28">
        <w:rPr>
          <w:rFonts w:ascii="Times New Roman" w:hAnsi="Times New Roman" w:cs="Times New Roman"/>
          <w:sz w:val="24"/>
          <w:szCs w:val="24"/>
        </w:rPr>
        <w:t xml:space="preserve"> «Прочие материальные запасы»:</w:t>
      </w:r>
      <w:r w:rsidR="004F1B28" w:rsidRPr="004F1B28">
        <w:rPr>
          <w:rFonts w:ascii="Times New Roman" w:hAnsi="Times New Roman" w:cs="Times New Roman"/>
          <w:sz w:val="24"/>
          <w:szCs w:val="24"/>
        </w:rPr>
        <w:t xml:space="preserve"> </w:t>
      </w:r>
    </w:p>
    <w:p w14:paraId="30765829" w14:textId="77777777" w:rsidR="004F1B28" w:rsidRDefault="001003ED" w:rsidP="00E3209F">
      <w:pPr>
        <w:pStyle w:val="a7"/>
        <w:spacing w:line="278" w:lineRule="auto"/>
        <w:jc w:val="both"/>
        <w:rPr>
          <w:rFonts w:ascii="Times New Roman" w:hAnsi="Times New Roman" w:cs="Times New Roman"/>
          <w:sz w:val="24"/>
          <w:szCs w:val="24"/>
        </w:rPr>
      </w:pPr>
      <w:r w:rsidRPr="004F1B28">
        <w:rPr>
          <w:rFonts w:ascii="Times New Roman" w:hAnsi="Times New Roman" w:cs="Times New Roman"/>
          <w:sz w:val="24"/>
          <w:szCs w:val="24"/>
        </w:rPr>
        <w:t>хозяйственные материалы (электрические лампочки, мыло, щетки и др.), канцелярские принадлежности (бумага, карандаши, ручки, стержни и др.);</w:t>
      </w:r>
      <w:r w:rsidR="004F1B28">
        <w:rPr>
          <w:rFonts w:ascii="Times New Roman" w:hAnsi="Times New Roman" w:cs="Times New Roman"/>
          <w:sz w:val="24"/>
          <w:szCs w:val="24"/>
        </w:rPr>
        <w:t xml:space="preserve"> </w:t>
      </w:r>
    </w:p>
    <w:p w14:paraId="136F1BF8" w14:textId="31C6BE11" w:rsidR="001003ED" w:rsidRPr="001A6D5C" w:rsidRDefault="001003ED" w:rsidP="00E3209F">
      <w:pPr>
        <w:pStyle w:val="a7"/>
        <w:spacing w:line="278" w:lineRule="auto"/>
        <w:jc w:val="both"/>
        <w:rPr>
          <w:rFonts w:ascii="Times New Roman" w:hAnsi="Times New Roman" w:cs="Times New Roman"/>
          <w:sz w:val="24"/>
          <w:szCs w:val="24"/>
        </w:rPr>
      </w:pPr>
      <w:r w:rsidRPr="001A6D5C">
        <w:rPr>
          <w:rFonts w:ascii="Times New Roman" w:hAnsi="Times New Roman" w:cs="Times New Roman"/>
          <w:sz w:val="24"/>
          <w:szCs w:val="24"/>
        </w:rPr>
        <w:t>посуда;</w:t>
      </w:r>
    </w:p>
    <w:p w14:paraId="70EDADB1" w14:textId="37A9700E" w:rsidR="001003ED" w:rsidRDefault="001003ED" w:rsidP="00E3209F">
      <w:pPr>
        <w:spacing w:line="278" w:lineRule="auto"/>
        <w:ind w:left="720"/>
        <w:jc w:val="both"/>
        <w:rPr>
          <w:rFonts w:ascii="Times New Roman" w:hAnsi="Times New Roman" w:cs="Times New Roman"/>
          <w:sz w:val="24"/>
          <w:szCs w:val="24"/>
        </w:rPr>
      </w:pPr>
      <w:r w:rsidRPr="001A6D5C">
        <w:rPr>
          <w:rFonts w:ascii="Times New Roman" w:hAnsi="Times New Roman" w:cs="Times New Roman"/>
          <w:sz w:val="24"/>
          <w:szCs w:val="24"/>
        </w:rPr>
        <w:t xml:space="preserve">книжная, иная печатная продукция, кроме печатной продукции, предназначенной для продажи, а также библиотечного фонда и бланочной продукции строгой отчетности (бланков ценных бумаг, квитанционных книжек, голограмм, аттестатов, </w:t>
      </w:r>
      <w:r w:rsidRPr="001A6D5C">
        <w:rPr>
          <w:rFonts w:ascii="Times New Roman" w:hAnsi="Times New Roman" w:cs="Times New Roman"/>
          <w:sz w:val="24"/>
          <w:szCs w:val="24"/>
        </w:rPr>
        <w:lastRenderedPageBreak/>
        <w:t>дипломов, бланков удостоверений, бланков трудовых книжек (вкладышей к ним) и других бланков, изготовленных типографским способом по форме, утвержденной правовым актом органа власти, учреждения, в случаях, предусмотренных действующим законодательством, содержащей номер, серию, имеющих степень защиты и специальные требования по их хранению, выдаче и уничтожению (далее - бланки строгой отчетности), выданной ответственным лицам в рамках хозяйственной деятельности учреждения со склада или приобретенной ответственными лицами в случае, когда материальные ценности не принимаются на склад;</w:t>
      </w:r>
      <w:r w:rsidR="00F3082F">
        <w:rPr>
          <w:rFonts w:ascii="Times New Roman" w:hAnsi="Times New Roman" w:cs="Times New Roman"/>
          <w:sz w:val="24"/>
          <w:szCs w:val="24"/>
        </w:rPr>
        <w:t xml:space="preserve"> </w:t>
      </w:r>
      <w:r w:rsidR="004F1B28">
        <w:rPr>
          <w:rFonts w:ascii="Times New Roman" w:hAnsi="Times New Roman" w:cs="Times New Roman"/>
          <w:sz w:val="24"/>
          <w:szCs w:val="24"/>
        </w:rPr>
        <w:t>з</w:t>
      </w:r>
      <w:r w:rsidRPr="001A6D5C">
        <w:rPr>
          <w:rFonts w:ascii="Times New Roman" w:hAnsi="Times New Roman" w:cs="Times New Roman"/>
          <w:sz w:val="24"/>
          <w:szCs w:val="24"/>
        </w:rPr>
        <w:t>апасные части, предназначенные для ремонта и замены изношенных частей в машинах и оборудовании, транспортных средствах, объектах производственного и хозяйственного инвентаря</w:t>
      </w:r>
      <w:r w:rsidR="00F3082F">
        <w:rPr>
          <w:rFonts w:ascii="Times New Roman" w:hAnsi="Times New Roman" w:cs="Times New Roman"/>
          <w:sz w:val="24"/>
          <w:szCs w:val="24"/>
        </w:rPr>
        <w:t>.</w:t>
      </w:r>
    </w:p>
    <w:p w14:paraId="5F5364D8" w14:textId="2DAB0B6C" w:rsidR="001003ED" w:rsidRPr="001A6D5C" w:rsidRDefault="001003ED" w:rsidP="00E3209F">
      <w:pPr>
        <w:spacing w:after="0" w:line="240" w:lineRule="auto"/>
        <w:jc w:val="both"/>
        <w:rPr>
          <w:rFonts w:ascii="Times New Roman" w:hAnsi="Times New Roman" w:cs="Times New Roman"/>
          <w:sz w:val="24"/>
          <w:szCs w:val="24"/>
        </w:rPr>
      </w:pPr>
      <w:r w:rsidRPr="001A6D5C">
        <w:rPr>
          <w:rFonts w:ascii="Times New Roman" w:hAnsi="Times New Roman" w:cs="Times New Roman"/>
          <w:sz w:val="24"/>
          <w:szCs w:val="24"/>
        </w:rPr>
        <w:t>В учреждении применяются следующие единицы учета материальных запасов:</w:t>
      </w:r>
    </w:p>
    <w:p w14:paraId="1D509C0C" w14:textId="424708BB" w:rsidR="001003ED" w:rsidRPr="00652F69" w:rsidRDefault="001003ED" w:rsidP="00E3209F">
      <w:pPr>
        <w:pStyle w:val="a7"/>
        <w:numPr>
          <w:ilvl w:val="0"/>
          <w:numId w:val="18"/>
        </w:numPr>
        <w:spacing w:after="0" w:line="240" w:lineRule="auto"/>
        <w:jc w:val="both"/>
        <w:rPr>
          <w:rFonts w:ascii="Times New Roman" w:hAnsi="Times New Roman" w:cs="Times New Roman"/>
          <w:sz w:val="24"/>
          <w:szCs w:val="24"/>
        </w:rPr>
      </w:pPr>
      <w:r w:rsidRPr="00652F69">
        <w:rPr>
          <w:rFonts w:ascii="Times New Roman" w:hAnsi="Times New Roman" w:cs="Times New Roman"/>
          <w:sz w:val="24"/>
          <w:szCs w:val="24"/>
        </w:rPr>
        <w:t>номенклатурная (реестровая) единица;</w:t>
      </w:r>
    </w:p>
    <w:p w14:paraId="387F2937" w14:textId="5B1D96B7" w:rsidR="001003ED" w:rsidRPr="00652F69" w:rsidRDefault="001003ED" w:rsidP="00E3209F">
      <w:pPr>
        <w:pStyle w:val="a7"/>
        <w:numPr>
          <w:ilvl w:val="0"/>
          <w:numId w:val="18"/>
        </w:numPr>
        <w:spacing w:after="0" w:line="240" w:lineRule="auto"/>
        <w:jc w:val="both"/>
        <w:rPr>
          <w:rFonts w:ascii="Times New Roman" w:hAnsi="Times New Roman" w:cs="Times New Roman"/>
          <w:sz w:val="24"/>
          <w:szCs w:val="24"/>
        </w:rPr>
      </w:pPr>
      <w:r w:rsidRPr="00652F69">
        <w:rPr>
          <w:rFonts w:ascii="Times New Roman" w:hAnsi="Times New Roman" w:cs="Times New Roman"/>
          <w:sz w:val="24"/>
          <w:szCs w:val="24"/>
        </w:rPr>
        <w:t>однородная (реестровая) группа запасов</w:t>
      </w:r>
    </w:p>
    <w:p w14:paraId="015CE6F2" w14:textId="77777777" w:rsidR="001003ED" w:rsidRPr="001A6D5C" w:rsidRDefault="001003ED" w:rsidP="00E3209F">
      <w:pPr>
        <w:spacing w:after="0" w:line="240" w:lineRule="auto"/>
        <w:jc w:val="both"/>
        <w:rPr>
          <w:rFonts w:ascii="Times New Roman" w:hAnsi="Times New Roman" w:cs="Times New Roman"/>
          <w:sz w:val="24"/>
          <w:szCs w:val="24"/>
        </w:rPr>
      </w:pPr>
      <w:r w:rsidRPr="001A6D5C">
        <w:rPr>
          <w:rFonts w:ascii="Times New Roman" w:hAnsi="Times New Roman" w:cs="Times New Roman"/>
          <w:sz w:val="24"/>
          <w:szCs w:val="24"/>
        </w:rPr>
        <w:t>Решение о применении единиц учета принимает бухгалтер на основе своего профессионального суждения.</w:t>
      </w:r>
    </w:p>
    <w:p w14:paraId="64147BB9" w14:textId="77777777" w:rsidR="001003ED" w:rsidRPr="001A6D5C" w:rsidRDefault="001003ED" w:rsidP="00E3209F">
      <w:pPr>
        <w:spacing w:after="0" w:line="240" w:lineRule="auto"/>
        <w:jc w:val="both"/>
        <w:rPr>
          <w:rFonts w:ascii="Times New Roman" w:hAnsi="Times New Roman" w:cs="Times New Roman"/>
          <w:sz w:val="24"/>
          <w:szCs w:val="24"/>
        </w:rPr>
      </w:pPr>
      <w:r w:rsidRPr="001A6D5C">
        <w:rPr>
          <w:rFonts w:ascii="Times New Roman" w:hAnsi="Times New Roman" w:cs="Times New Roman"/>
          <w:sz w:val="24"/>
          <w:szCs w:val="24"/>
        </w:rPr>
        <w:t>Если в первичных документах поставщика единицы измерения отличаются от тех, которые использует учреждение, ответственный сотрудник оформляет акт перевода единиц измерения. Акт прикладывают к первичным документам поставщика.</w:t>
      </w:r>
    </w:p>
    <w:p w14:paraId="00DB4FB0" w14:textId="77777777" w:rsidR="001003ED" w:rsidRPr="001A6D5C" w:rsidRDefault="001003ED" w:rsidP="00E3209F">
      <w:pPr>
        <w:spacing w:after="0" w:line="240" w:lineRule="auto"/>
        <w:jc w:val="both"/>
        <w:rPr>
          <w:rFonts w:ascii="Times New Roman" w:hAnsi="Times New Roman" w:cs="Times New Roman"/>
          <w:sz w:val="24"/>
          <w:szCs w:val="24"/>
        </w:rPr>
      </w:pPr>
      <w:r w:rsidRPr="001A6D5C">
        <w:rPr>
          <w:rFonts w:ascii="Times New Roman" w:hAnsi="Times New Roman" w:cs="Times New Roman"/>
          <w:sz w:val="24"/>
          <w:szCs w:val="24"/>
        </w:rPr>
        <w:t>Основание: пункт 8 СГС «Запасы».</w:t>
      </w:r>
    </w:p>
    <w:p w14:paraId="788CCBF4" w14:textId="11CD015F" w:rsidR="001003ED" w:rsidRPr="001A6D5C" w:rsidRDefault="001003ED" w:rsidP="00E3209F">
      <w:pPr>
        <w:spacing w:after="0" w:line="240" w:lineRule="auto"/>
        <w:jc w:val="both"/>
        <w:rPr>
          <w:rFonts w:ascii="Times New Roman" w:hAnsi="Times New Roman" w:cs="Times New Roman"/>
          <w:sz w:val="24"/>
          <w:szCs w:val="24"/>
        </w:rPr>
      </w:pPr>
      <w:r w:rsidRPr="001A6D5C">
        <w:rPr>
          <w:rFonts w:ascii="Times New Roman" w:hAnsi="Times New Roman" w:cs="Times New Roman"/>
          <w:sz w:val="24"/>
          <w:szCs w:val="24"/>
        </w:rPr>
        <w:t>Товары, переданные в реализацию, отражаются по фактической (средней фактической) стоимости.</w:t>
      </w:r>
    </w:p>
    <w:p w14:paraId="4C79589C" w14:textId="77777777" w:rsidR="001003ED" w:rsidRPr="001A6D5C" w:rsidRDefault="001003ED" w:rsidP="00E3209F">
      <w:pPr>
        <w:spacing w:after="0" w:line="240" w:lineRule="auto"/>
        <w:jc w:val="both"/>
        <w:rPr>
          <w:rFonts w:ascii="Times New Roman" w:hAnsi="Times New Roman" w:cs="Times New Roman"/>
          <w:sz w:val="24"/>
          <w:szCs w:val="24"/>
        </w:rPr>
      </w:pPr>
      <w:r w:rsidRPr="001A6D5C">
        <w:rPr>
          <w:rFonts w:ascii="Times New Roman" w:hAnsi="Times New Roman" w:cs="Times New Roman"/>
          <w:sz w:val="24"/>
          <w:szCs w:val="24"/>
        </w:rPr>
        <w:t>Основание: пункт 30 СГС «Запасы».</w:t>
      </w:r>
    </w:p>
    <w:p w14:paraId="66493F8C" w14:textId="4998702F" w:rsidR="001003ED" w:rsidRPr="001A6D5C" w:rsidRDefault="001003ED" w:rsidP="00E3209F">
      <w:pPr>
        <w:spacing w:after="0" w:line="240" w:lineRule="auto"/>
        <w:jc w:val="both"/>
        <w:rPr>
          <w:rFonts w:ascii="Times New Roman" w:hAnsi="Times New Roman" w:cs="Times New Roman"/>
          <w:sz w:val="24"/>
          <w:szCs w:val="24"/>
        </w:rPr>
      </w:pPr>
      <w:r w:rsidRPr="001A6D5C">
        <w:rPr>
          <w:rFonts w:ascii="Times New Roman" w:hAnsi="Times New Roman" w:cs="Times New Roman"/>
          <w:sz w:val="24"/>
          <w:szCs w:val="24"/>
        </w:rPr>
        <w:t>Фактическая стоимость материальных запасов, полученных в результате ремонта, разборки, утилизации (ликвидации) основных средств или иного имущества, определяется исходя из следующих факторов:</w:t>
      </w:r>
    </w:p>
    <w:p w14:paraId="2317C6C3" w14:textId="77777777" w:rsidR="001003ED" w:rsidRPr="001A6D5C" w:rsidRDefault="001003ED" w:rsidP="00E3209F">
      <w:pPr>
        <w:spacing w:after="0" w:line="240" w:lineRule="auto"/>
        <w:jc w:val="both"/>
        <w:rPr>
          <w:rFonts w:ascii="Times New Roman" w:hAnsi="Times New Roman" w:cs="Times New Roman"/>
          <w:sz w:val="24"/>
          <w:szCs w:val="24"/>
        </w:rPr>
      </w:pPr>
      <w:r w:rsidRPr="001A6D5C">
        <w:rPr>
          <w:rFonts w:ascii="Times New Roman" w:hAnsi="Times New Roman" w:cs="Times New Roman"/>
          <w:sz w:val="24"/>
          <w:szCs w:val="24"/>
        </w:rPr>
        <w:t>- их справедливой стоимости на дату принятия к бухгалтерскому учету, рассчитанной методом рыночных цен;</w:t>
      </w:r>
    </w:p>
    <w:p w14:paraId="6230E5B4" w14:textId="77777777" w:rsidR="001003ED" w:rsidRPr="001A6D5C" w:rsidRDefault="001003ED" w:rsidP="00E3209F">
      <w:pPr>
        <w:spacing w:after="0" w:line="240" w:lineRule="auto"/>
        <w:jc w:val="both"/>
        <w:rPr>
          <w:rFonts w:ascii="Times New Roman" w:hAnsi="Times New Roman" w:cs="Times New Roman"/>
          <w:sz w:val="24"/>
          <w:szCs w:val="24"/>
        </w:rPr>
      </w:pPr>
      <w:r w:rsidRPr="001A6D5C">
        <w:rPr>
          <w:rFonts w:ascii="Times New Roman" w:hAnsi="Times New Roman" w:cs="Times New Roman"/>
          <w:sz w:val="24"/>
          <w:szCs w:val="24"/>
        </w:rPr>
        <w:t>- сумм, уплачиваемых учреждением за доставку материальных запасов, приведение их в состояние, пригодное для использования.</w:t>
      </w:r>
    </w:p>
    <w:p w14:paraId="08E91372" w14:textId="77777777" w:rsidR="001003ED" w:rsidRPr="001A6D5C" w:rsidRDefault="001003ED" w:rsidP="00E3209F">
      <w:pPr>
        <w:spacing w:after="0" w:line="240" w:lineRule="auto"/>
        <w:jc w:val="both"/>
        <w:rPr>
          <w:rFonts w:ascii="Times New Roman" w:hAnsi="Times New Roman" w:cs="Times New Roman"/>
          <w:sz w:val="24"/>
          <w:szCs w:val="24"/>
        </w:rPr>
      </w:pPr>
      <w:r w:rsidRPr="001A6D5C">
        <w:rPr>
          <w:rFonts w:ascii="Times New Roman" w:hAnsi="Times New Roman" w:cs="Times New Roman"/>
          <w:sz w:val="24"/>
          <w:szCs w:val="24"/>
        </w:rPr>
        <w:t>Основание: пункты 52–60 СГС «Концептуальные основы бухучета и отчетности».</w:t>
      </w:r>
    </w:p>
    <w:p w14:paraId="7C423B70" w14:textId="77777777" w:rsidR="004D1DF7" w:rsidRPr="00E3209F" w:rsidRDefault="004D1DF7" w:rsidP="00E3209F">
      <w:pPr>
        <w:jc w:val="both"/>
        <w:rPr>
          <w:rFonts w:ascii="Times New Roman" w:hAnsi="Times New Roman" w:cs="Times New Roman"/>
          <w:color w:val="000000"/>
          <w:sz w:val="24"/>
          <w:szCs w:val="24"/>
        </w:rPr>
      </w:pPr>
    </w:p>
    <w:p w14:paraId="6F590AC8" w14:textId="63708439" w:rsidR="004D1DF7" w:rsidRPr="001A6D5C" w:rsidRDefault="004D1DF7" w:rsidP="00E3209F">
      <w:pPr>
        <w:jc w:val="both"/>
        <w:rPr>
          <w:rFonts w:ascii="Times New Roman" w:hAnsi="Times New Roman" w:cs="Times New Roman"/>
          <w:sz w:val="24"/>
          <w:szCs w:val="24"/>
        </w:rPr>
      </w:pPr>
      <w:r>
        <w:rPr>
          <w:rFonts w:ascii="Times New Roman" w:hAnsi="Times New Roman" w:cs="Times New Roman"/>
          <w:color w:val="000000"/>
          <w:sz w:val="24"/>
          <w:szCs w:val="24"/>
        </w:rPr>
        <w:t xml:space="preserve">п </w:t>
      </w:r>
      <w:r w:rsidRPr="004D1DF7">
        <w:rPr>
          <w:rFonts w:ascii="Times New Roman" w:hAnsi="Times New Roman" w:cs="Times New Roman"/>
          <w:color w:val="000000"/>
          <w:sz w:val="24"/>
          <w:szCs w:val="24"/>
        </w:rPr>
        <w:t>5</w:t>
      </w:r>
      <w:r>
        <w:rPr>
          <w:rFonts w:ascii="Times New Roman" w:hAnsi="Times New Roman" w:cs="Times New Roman"/>
          <w:color w:val="000000"/>
          <w:sz w:val="24"/>
          <w:szCs w:val="24"/>
        </w:rPr>
        <w:t xml:space="preserve"> пп..3</w:t>
      </w:r>
      <w:r w:rsidRPr="00325B5D">
        <w:rPr>
          <w:rFonts w:ascii="Times New Roman" w:hAnsi="Times New Roman" w:cs="Times New Roman"/>
          <w:color w:val="000000"/>
          <w:sz w:val="24"/>
          <w:szCs w:val="24"/>
        </w:rPr>
        <w:t xml:space="preserve"> </w:t>
      </w:r>
      <w:r>
        <w:rPr>
          <w:rFonts w:ascii="Times New Roman" w:hAnsi="Times New Roman" w:cs="Times New Roman"/>
          <w:color w:val="000000"/>
          <w:sz w:val="24"/>
          <w:szCs w:val="24"/>
        </w:rPr>
        <w:t xml:space="preserve">внести </w:t>
      </w:r>
      <w:r w:rsidRPr="00510719">
        <w:rPr>
          <w:rFonts w:ascii="Times New Roman" w:hAnsi="Times New Roman" w:cs="Times New Roman"/>
          <w:b/>
          <w:bCs/>
          <w:color w:val="000000"/>
          <w:sz w:val="24"/>
          <w:szCs w:val="24"/>
        </w:rPr>
        <w:t>доп</w:t>
      </w:r>
      <w:r>
        <w:rPr>
          <w:rFonts w:ascii="Times New Roman" w:hAnsi="Times New Roman" w:cs="Times New Roman"/>
          <w:b/>
          <w:bCs/>
          <w:color w:val="000000"/>
          <w:sz w:val="24"/>
          <w:szCs w:val="24"/>
        </w:rPr>
        <w:t>о</w:t>
      </w:r>
      <w:r w:rsidRPr="00510719">
        <w:rPr>
          <w:rFonts w:ascii="Times New Roman" w:hAnsi="Times New Roman" w:cs="Times New Roman"/>
          <w:b/>
          <w:bCs/>
          <w:color w:val="000000"/>
          <w:sz w:val="24"/>
          <w:szCs w:val="24"/>
        </w:rPr>
        <w:t>лнение</w:t>
      </w:r>
      <w:r w:rsidRPr="004D1DF7">
        <w:rPr>
          <w:rFonts w:ascii="Times New Roman" w:hAnsi="Times New Roman" w:cs="Times New Roman"/>
          <w:b/>
          <w:bCs/>
          <w:color w:val="000000"/>
          <w:sz w:val="24"/>
          <w:szCs w:val="24"/>
        </w:rPr>
        <w:t xml:space="preserve"> </w:t>
      </w:r>
      <w:r w:rsidRPr="004D1DF7">
        <w:rPr>
          <w:rFonts w:ascii="Times New Roman" w:hAnsi="Times New Roman" w:cs="Times New Roman"/>
          <w:color w:val="000000"/>
          <w:sz w:val="24"/>
          <w:szCs w:val="24"/>
        </w:rPr>
        <w:t>«</w:t>
      </w:r>
      <w:r w:rsidRPr="004D1DF7">
        <w:rPr>
          <w:rFonts w:ascii="Times New Roman" w:hAnsi="Times New Roman" w:cs="Times New Roman"/>
          <w:sz w:val="24"/>
          <w:szCs w:val="24"/>
        </w:rPr>
        <w:t>Затраты на изготовление готовой продукции, выполнение работ, оказание услуг»</w:t>
      </w:r>
    </w:p>
    <w:p w14:paraId="45FF929E" w14:textId="2B06E9D5" w:rsidR="004D1DF7" w:rsidRPr="001A6D5C" w:rsidRDefault="004D1DF7" w:rsidP="00E3209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proofErr w:type="spellStart"/>
      <w:r>
        <w:rPr>
          <w:rFonts w:ascii="Times New Roman" w:hAnsi="Times New Roman" w:cs="Times New Roman"/>
          <w:sz w:val="24"/>
          <w:szCs w:val="24"/>
        </w:rPr>
        <w:t>пп</w:t>
      </w:r>
      <w:proofErr w:type="spellEnd"/>
      <w:r>
        <w:rPr>
          <w:rFonts w:ascii="Times New Roman" w:hAnsi="Times New Roman" w:cs="Times New Roman"/>
          <w:sz w:val="24"/>
          <w:szCs w:val="24"/>
        </w:rPr>
        <w:t>. 3</w:t>
      </w:r>
      <w:r w:rsidRPr="001A6D5C">
        <w:rPr>
          <w:rFonts w:ascii="Times New Roman" w:hAnsi="Times New Roman" w:cs="Times New Roman"/>
          <w:sz w:val="24"/>
          <w:szCs w:val="24"/>
        </w:rPr>
        <w:t>.1. Учет расходов по формированию себестоимости ведется раздельно по группам видов услуг (работ, готовой продукции):</w:t>
      </w:r>
    </w:p>
    <w:p w14:paraId="78A889E4" w14:textId="7725BEBD" w:rsidR="004D1DF7" w:rsidRPr="004D1DF7" w:rsidRDefault="004D1DF7" w:rsidP="00E3209F">
      <w:pPr>
        <w:pStyle w:val="a7"/>
        <w:numPr>
          <w:ilvl w:val="0"/>
          <w:numId w:val="20"/>
        </w:numPr>
        <w:spacing w:after="0" w:line="240" w:lineRule="auto"/>
        <w:jc w:val="both"/>
        <w:rPr>
          <w:rFonts w:ascii="Times New Roman" w:hAnsi="Times New Roman" w:cs="Times New Roman"/>
          <w:sz w:val="24"/>
          <w:szCs w:val="24"/>
        </w:rPr>
      </w:pPr>
      <w:r w:rsidRPr="004D1DF7">
        <w:rPr>
          <w:rFonts w:ascii="Times New Roman" w:hAnsi="Times New Roman" w:cs="Times New Roman"/>
          <w:sz w:val="24"/>
          <w:szCs w:val="24"/>
        </w:rPr>
        <w:t>в рамках выполнения государственного задания</w:t>
      </w:r>
    </w:p>
    <w:p w14:paraId="310005FF" w14:textId="0B0D7878" w:rsidR="004D1DF7" w:rsidRPr="004D1DF7" w:rsidRDefault="004D1DF7" w:rsidP="00E3209F">
      <w:pPr>
        <w:pStyle w:val="a7"/>
        <w:numPr>
          <w:ilvl w:val="0"/>
          <w:numId w:val="20"/>
        </w:numPr>
        <w:spacing w:after="0" w:line="240" w:lineRule="auto"/>
        <w:jc w:val="both"/>
        <w:rPr>
          <w:rFonts w:ascii="Times New Roman" w:hAnsi="Times New Roman" w:cs="Times New Roman"/>
          <w:sz w:val="24"/>
          <w:szCs w:val="24"/>
        </w:rPr>
      </w:pPr>
      <w:r w:rsidRPr="004D1DF7">
        <w:rPr>
          <w:rFonts w:ascii="Times New Roman" w:hAnsi="Times New Roman" w:cs="Times New Roman"/>
          <w:sz w:val="24"/>
          <w:szCs w:val="24"/>
        </w:rPr>
        <w:t>в рамках приносящей доход деятельности:</w:t>
      </w:r>
    </w:p>
    <w:p w14:paraId="60A4DE81" w14:textId="77DCDBEC" w:rsidR="004D1DF7" w:rsidRPr="001A6D5C" w:rsidRDefault="004D1DF7" w:rsidP="00E3209F">
      <w:pPr>
        <w:spacing w:after="0" w:line="240" w:lineRule="auto"/>
        <w:jc w:val="both"/>
        <w:rPr>
          <w:rFonts w:ascii="Times New Roman" w:hAnsi="Times New Roman" w:cs="Times New Roman"/>
          <w:sz w:val="24"/>
          <w:szCs w:val="24"/>
        </w:rPr>
      </w:pPr>
      <w:r w:rsidRPr="001A6D5C">
        <w:rPr>
          <w:rFonts w:ascii="Times New Roman" w:hAnsi="Times New Roman" w:cs="Times New Roman"/>
          <w:sz w:val="24"/>
          <w:szCs w:val="24"/>
        </w:rPr>
        <w:t>Затраты на изготовление готовой продукции (выполнение работ, оказание услуг) делятся на прямые и накладные.</w:t>
      </w:r>
    </w:p>
    <w:p w14:paraId="2FF8F12D" w14:textId="77777777" w:rsidR="004D1DF7" w:rsidRPr="001A6D5C" w:rsidRDefault="004D1DF7" w:rsidP="00E3209F">
      <w:pPr>
        <w:spacing w:after="0" w:line="240" w:lineRule="auto"/>
        <w:jc w:val="both"/>
        <w:rPr>
          <w:rFonts w:ascii="Times New Roman" w:hAnsi="Times New Roman" w:cs="Times New Roman"/>
          <w:sz w:val="24"/>
          <w:szCs w:val="24"/>
        </w:rPr>
      </w:pPr>
      <w:r w:rsidRPr="001A6D5C">
        <w:rPr>
          <w:rFonts w:ascii="Times New Roman" w:hAnsi="Times New Roman" w:cs="Times New Roman"/>
          <w:sz w:val="24"/>
          <w:szCs w:val="24"/>
        </w:rPr>
        <w:t>В составе прямых затрат при формировании себестоимости оказания услуги, изготовления единицы готовой продукции учитываются расходы, непосредственно связанные с ее оказанием (изготовлением). В том числе:</w:t>
      </w:r>
    </w:p>
    <w:p w14:paraId="7C491DEA" w14:textId="227E9411" w:rsidR="004D1DF7" w:rsidRPr="004D1DF7" w:rsidRDefault="004D1DF7" w:rsidP="00E3209F">
      <w:pPr>
        <w:pStyle w:val="a7"/>
        <w:numPr>
          <w:ilvl w:val="0"/>
          <w:numId w:val="21"/>
        </w:numPr>
        <w:spacing w:after="0" w:line="240" w:lineRule="auto"/>
        <w:jc w:val="both"/>
        <w:rPr>
          <w:rFonts w:ascii="Times New Roman" w:hAnsi="Times New Roman" w:cs="Times New Roman"/>
          <w:sz w:val="24"/>
          <w:szCs w:val="24"/>
        </w:rPr>
      </w:pPr>
      <w:r w:rsidRPr="004D1DF7">
        <w:rPr>
          <w:rFonts w:ascii="Times New Roman" w:hAnsi="Times New Roman" w:cs="Times New Roman"/>
          <w:sz w:val="24"/>
          <w:szCs w:val="24"/>
        </w:rPr>
        <w:t>затраты на оплату труда и начисления на выплаты по оплате труда сотрудников учреждения, непосредственно участвующих в оказании услуги (изготовлении продукции);</w:t>
      </w:r>
    </w:p>
    <w:p w14:paraId="1C0DA0A8" w14:textId="33E20406" w:rsidR="004D1DF7" w:rsidRPr="004D1DF7" w:rsidRDefault="004D1DF7" w:rsidP="00E3209F">
      <w:pPr>
        <w:pStyle w:val="a7"/>
        <w:numPr>
          <w:ilvl w:val="0"/>
          <w:numId w:val="21"/>
        </w:numPr>
        <w:spacing w:after="0" w:line="240" w:lineRule="auto"/>
        <w:jc w:val="both"/>
        <w:rPr>
          <w:rFonts w:ascii="Times New Roman" w:hAnsi="Times New Roman" w:cs="Times New Roman"/>
          <w:sz w:val="24"/>
          <w:szCs w:val="24"/>
        </w:rPr>
      </w:pPr>
      <w:r w:rsidRPr="004D1DF7">
        <w:rPr>
          <w:rFonts w:ascii="Times New Roman" w:hAnsi="Times New Roman" w:cs="Times New Roman"/>
          <w:sz w:val="24"/>
          <w:szCs w:val="24"/>
        </w:rPr>
        <w:t>списанные материальные запасы, израсходованные непосредственно на оказание услуги (изготовление продукции), естественная убыль;</w:t>
      </w:r>
    </w:p>
    <w:p w14:paraId="51D9103E" w14:textId="4F175A59" w:rsidR="004D1DF7" w:rsidRPr="004D1DF7" w:rsidRDefault="004D1DF7" w:rsidP="00E3209F">
      <w:pPr>
        <w:pStyle w:val="a7"/>
        <w:numPr>
          <w:ilvl w:val="0"/>
          <w:numId w:val="21"/>
        </w:numPr>
        <w:spacing w:after="0" w:line="240" w:lineRule="auto"/>
        <w:jc w:val="both"/>
        <w:rPr>
          <w:rFonts w:ascii="Times New Roman" w:hAnsi="Times New Roman" w:cs="Times New Roman"/>
          <w:sz w:val="24"/>
          <w:szCs w:val="24"/>
        </w:rPr>
      </w:pPr>
      <w:r w:rsidRPr="004D1DF7">
        <w:rPr>
          <w:rFonts w:ascii="Times New Roman" w:hAnsi="Times New Roman" w:cs="Times New Roman"/>
          <w:sz w:val="24"/>
          <w:szCs w:val="24"/>
        </w:rPr>
        <w:lastRenderedPageBreak/>
        <w:t>переданные в эксплуатацию объекты основных средств стоимостью до 10 000 руб. включительно, которые используются при оказании услуги (изготовлении продукции);</w:t>
      </w:r>
    </w:p>
    <w:p w14:paraId="0F50F1BE" w14:textId="264B2F88" w:rsidR="004D1DF7" w:rsidRPr="004D1DF7" w:rsidRDefault="004D1DF7" w:rsidP="00E3209F">
      <w:pPr>
        <w:pStyle w:val="a7"/>
        <w:numPr>
          <w:ilvl w:val="0"/>
          <w:numId w:val="21"/>
        </w:numPr>
        <w:spacing w:after="0" w:line="240" w:lineRule="auto"/>
        <w:jc w:val="both"/>
        <w:rPr>
          <w:rFonts w:ascii="Times New Roman" w:hAnsi="Times New Roman" w:cs="Times New Roman"/>
          <w:sz w:val="24"/>
          <w:szCs w:val="24"/>
        </w:rPr>
      </w:pPr>
      <w:r w:rsidRPr="004D1DF7">
        <w:rPr>
          <w:rFonts w:ascii="Times New Roman" w:hAnsi="Times New Roman" w:cs="Times New Roman"/>
          <w:sz w:val="24"/>
          <w:szCs w:val="24"/>
        </w:rPr>
        <w:t>сумма амортизации основных средств, которые используются при оказании услуги (изготовлении продукции);</w:t>
      </w:r>
    </w:p>
    <w:p w14:paraId="2F56C9FC" w14:textId="612A5379" w:rsidR="004D1DF7" w:rsidRPr="004D1DF7" w:rsidRDefault="004D1DF7" w:rsidP="00E3209F">
      <w:pPr>
        <w:pStyle w:val="a7"/>
        <w:numPr>
          <w:ilvl w:val="0"/>
          <w:numId w:val="21"/>
        </w:numPr>
        <w:spacing w:after="0" w:line="240" w:lineRule="auto"/>
        <w:jc w:val="both"/>
        <w:rPr>
          <w:rFonts w:ascii="Times New Roman" w:hAnsi="Times New Roman" w:cs="Times New Roman"/>
          <w:sz w:val="24"/>
          <w:szCs w:val="24"/>
        </w:rPr>
      </w:pPr>
      <w:r w:rsidRPr="004D1DF7">
        <w:rPr>
          <w:rFonts w:ascii="Times New Roman" w:hAnsi="Times New Roman" w:cs="Times New Roman"/>
          <w:sz w:val="24"/>
          <w:szCs w:val="24"/>
        </w:rPr>
        <w:t>расходы на аренду помещений, которые используются для оказания услуги (изготовления продукции);</w:t>
      </w:r>
    </w:p>
    <w:p w14:paraId="32E2B252" w14:textId="77777777" w:rsidR="004D1DF7" w:rsidRPr="001A6D5C" w:rsidRDefault="004D1DF7" w:rsidP="00E3209F">
      <w:pPr>
        <w:spacing w:after="0" w:line="240" w:lineRule="auto"/>
        <w:jc w:val="both"/>
        <w:rPr>
          <w:rFonts w:ascii="Times New Roman" w:hAnsi="Times New Roman" w:cs="Times New Roman"/>
          <w:sz w:val="24"/>
          <w:szCs w:val="24"/>
        </w:rPr>
      </w:pPr>
      <w:r w:rsidRPr="001A6D5C">
        <w:rPr>
          <w:rFonts w:ascii="Times New Roman" w:hAnsi="Times New Roman" w:cs="Times New Roman"/>
          <w:sz w:val="24"/>
          <w:szCs w:val="24"/>
        </w:rPr>
        <w:t>В составе накладных расходов при формировании себестоимости услуг (готовой продукции) учитываются расходы:</w:t>
      </w:r>
    </w:p>
    <w:p w14:paraId="3DDFC7B6" w14:textId="4E1F37EF" w:rsidR="004D1DF7" w:rsidRPr="004D1DF7" w:rsidRDefault="004D1DF7" w:rsidP="00E3209F">
      <w:pPr>
        <w:pStyle w:val="a7"/>
        <w:numPr>
          <w:ilvl w:val="0"/>
          <w:numId w:val="22"/>
        </w:numPr>
        <w:spacing w:after="0" w:line="240" w:lineRule="auto"/>
        <w:jc w:val="both"/>
        <w:rPr>
          <w:rFonts w:ascii="Times New Roman" w:hAnsi="Times New Roman" w:cs="Times New Roman"/>
          <w:sz w:val="24"/>
          <w:szCs w:val="24"/>
        </w:rPr>
      </w:pPr>
      <w:r w:rsidRPr="004D1DF7">
        <w:rPr>
          <w:rFonts w:ascii="Times New Roman" w:hAnsi="Times New Roman" w:cs="Times New Roman"/>
          <w:sz w:val="24"/>
          <w:szCs w:val="24"/>
        </w:rPr>
        <w:t>затраты на оплату труда и начисления на выплаты по оплате труда сотрудников учреждения, участвующих в оказании нескольких видов услуг (изготовлении продукции);</w:t>
      </w:r>
    </w:p>
    <w:p w14:paraId="4CFD5560" w14:textId="15B24363" w:rsidR="004D1DF7" w:rsidRPr="004D1DF7" w:rsidRDefault="004D1DF7" w:rsidP="00E3209F">
      <w:pPr>
        <w:pStyle w:val="a7"/>
        <w:numPr>
          <w:ilvl w:val="0"/>
          <w:numId w:val="22"/>
        </w:numPr>
        <w:spacing w:after="0" w:line="240" w:lineRule="auto"/>
        <w:jc w:val="both"/>
        <w:rPr>
          <w:rFonts w:ascii="Times New Roman" w:hAnsi="Times New Roman" w:cs="Times New Roman"/>
          <w:sz w:val="24"/>
          <w:szCs w:val="24"/>
        </w:rPr>
      </w:pPr>
      <w:r w:rsidRPr="004D1DF7">
        <w:rPr>
          <w:rFonts w:ascii="Times New Roman" w:hAnsi="Times New Roman" w:cs="Times New Roman"/>
          <w:sz w:val="24"/>
          <w:szCs w:val="24"/>
        </w:rPr>
        <w:t>материальные запасы, израсходованные на нужды учреждения, естественная убыль;</w:t>
      </w:r>
    </w:p>
    <w:p w14:paraId="2DC12FEC" w14:textId="67143734" w:rsidR="004D1DF7" w:rsidRPr="004D1DF7" w:rsidRDefault="004D1DF7" w:rsidP="00E3209F">
      <w:pPr>
        <w:pStyle w:val="a7"/>
        <w:numPr>
          <w:ilvl w:val="0"/>
          <w:numId w:val="22"/>
        </w:numPr>
        <w:spacing w:after="0" w:line="240" w:lineRule="auto"/>
        <w:jc w:val="both"/>
        <w:rPr>
          <w:rFonts w:ascii="Times New Roman" w:hAnsi="Times New Roman" w:cs="Times New Roman"/>
          <w:sz w:val="24"/>
          <w:szCs w:val="24"/>
        </w:rPr>
      </w:pPr>
      <w:r w:rsidRPr="004D1DF7">
        <w:rPr>
          <w:rFonts w:ascii="Times New Roman" w:hAnsi="Times New Roman" w:cs="Times New Roman"/>
          <w:sz w:val="24"/>
          <w:szCs w:val="24"/>
        </w:rPr>
        <w:t>переданные в эксплуатацию объекты основных средств стоимостью до 10 000 руб. включительно в случае их использования для изготовления нескольких видов продукции, оказания услуг;</w:t>
      </w:r>
    </w:p>
    <w:p w14:paraId="675847B9" w14:textId="77B89DD8" w:rsidR="004D1DF7" w:rsidRPr="004D1DF7" w:rsidRDefault="004D1DF7" w:rsidP="00E3209F">
      <w:pPr>
        <w:pStyle w:val="a7"/>
        <w:numPr>
          <w:ilvl w:val="0"/>
          <w:numId w:val="22"/>
        </w:numPr>
        <w:spacing w:after="0" w:line="240" w:lineRule="auto"/>
        <w:jc w:val="both"/>
        <w:rPr>
          <w:rFonts w:ascii="Times New Roman" w:hAnsi="Times New Roman" w:cs="Times New Roman"/>
          <w:sz w:val="24"/>
          <w:szCs w:val="24"/>
        </w:rPr>
      </w:pPr>
      <w:r w:rsidRPr="004D1DF7">
        <w:rPr>
          <w:rFonts w:ascii="Times New Roman" w:hAnsi="Times New Roman" w:cs="Times New Roman"/>
          <w:sz w:val="24"/>
          <w:szCs w:val="24"/>
        </w:rPr>
        <w:t>амортизация основных средств, которые используются для изготовления разных видов продукции, оказания услуг;</w:t>
      </w:r>
    </w:p>
    <w:p w14:paraId="40C47FFD" w14:textId="08F0BD4E" w:rsidR="004D1DF7" w:rsidRPr="004D1DF7" w:rsidRDefault="004D1DF7" w:rsidP="00E3209F">
      <w:pPr>
        <w:pStyle w:val="a7"/>
        <w:numPr>
          <w:ilvl w:val="0"/>
          <w:numId w:val="22"/>
        </w:numPr>
        <w:spacing w:after="0" w:line="240" w:lineRule="auto"/>
        <w:jc w:val="both"/>
        <w:rPr>
          <w:rFonts w:ascii="Times New Roman" w:hAnsi="Times New Roman" w:cs="Times New Roman"/>
          <w:sz w:val="24"/>
          <w:szCs w:val="24"/>
        </w:rPr>
      </w:pPr>
      <w:r w:rsidRPr="004D1DF7">
        <w:rPr>
          <w:rFonts w:ascii="Times New Roman" w:hAnsi="Times New Roman" w:cs="Times New Roman"/>
          <w:sz w:val="24"/>
          <w:szCs w:val="24"/>
        </w:rPr>
        <w:t>расходы, связанные с ремонтом, техническим обслуживанием нефинансовых активов;</w:t>
      </w:r>
    </w:p>
    <w:p w14:paraId="32FEA0C4" w14:textId="313B9895" w:rsidR="004D1DF7" w:rsidRPr="001A6D5C" w:rsidRDefault="004D1DF7" w:rsidP="00E3209F">
      <w:pPr>
        <w:spacing w:after="0" w:line="240" w:lineRule="auto"/>
        <w:jc w:val="both"/>
        <w:rPr>
          <w:rFonts w:ascii="Times New Roman" w:hAnsi="Times New Roman" w:cs="Times New Roman"/>
          <w:sz w:val="24"/>
          <w:szCs w:val="24"/>
        </w:rPr>
      </w:pPr>
      <w:r w:rsidRPr="001A6D5C">
        <w:rPr>
          <w:rFonts w:ascii="Times New Roman" w:hAnsi="Times New Roman" w:cs="Times New Roman"/>
          <w:sz w:val="24"/>
          <w:szCs w:val="24"/>
        </w:rPr>
        <w:t>Накладные расходы распределяются между себестоимостью разных видов услуг (готовой продукции) по окончании месяца пропорционально прямым затратам на оплату труда в месяце распределения.</w:t>
      </w:r>
    </w:p>
    <w:p w14:paraId="6D6A5DAF" w14:textId="4D6A2811" w:rsidR="004D1DF7" w:rsidRPr="001A6D5C" w:rsidRDefault="004D1DF7" w:rsidP="00E3209F">
      <w:pPr>
        <w:spacing w:after="0" w:line="240" w:lineRule="auto"/>
        <w:jc w:val="both"/>
        <w:rPr>
          <w:rFonts w:ascii="Times New Roman" w:hAnsi="Times New Roman" w:cs="Times New Roman"/>
          <w:sz w:val="24"/>
          <w:szCs w:val="24"/>
        </w:rPr>
      </w:pPr>
      <w:r w:rsidRPr="001A6D5C">
        <w:rPr>
          <w:rFonts w:ascii="Times New Roman" w:hAnsi="Times New Roman" w:cs="Times New Roman"/>
          <w:sz w:val="24"/>
          <w:szCs w:val="24"/>
        </w:rPr>
        <w:t>В составе общехозяйственных расходов учитываются расходы, распределяемые между всеми видами услуг (продукции):</w:t>
      </w:r>
    </w:p>
    <w:p w14:paraId="249904A7" w14:textId="1C1F34B8" w:rsidR="004D1DF7" w:rsidRPr="004D1DF7" w:rsidRDefault="004D1DF7" w:rsidP="00E3209F">
      <w:pPr>
        <w:pStyle w:val="a7"/>
        <w:numPr>
          <w:ilvl w:val="0"/>
          <w:numId w:val="23"/>
        </w:numPr>
        <w:spacing w:after="0" w:line="240" w:lineRule="auto"/>
        <w:jc w:val="both"/>
        <w:rPr>
          <w:rFonts w:ascii="Times New Roman" w:hAnsi="Times New Roman" w:cs="Times New Roman"/>
          <w:sz w:val="24"/>
          <w:szCs w:val="24"/>
        </w:rPr>
      </w:pPr>
      <w:r w:rsidRPr="004D1DF7">
        <w:rPr>
          <w:rFonts w:ascii="Times New Roman" w:hAnsi="Times New Roman" w:cs="Times New Roman"/>
          <w:sz w:val="24"/>
          <w:szCs w:val="24"/>
        </w:rPr>
        <w:t>расходы на оплату труда и начисления на выплаты по оплате труда сотрудников учреждения, не принимающих непосредственного участия в оказании услуги (изготовлении продукции): административно-управленческого, административно-хозяйственного и прочего обслуживающего персонала;</w:t>
      </w:r>
    </w:p>
    <w:p w14:paraId="1D543ABC" w14:textId="67A3D18F" w:rsidR="004D1DF7" w:rsidRPr="004D1DF7" w:rsidRDefault="004D1DF7" w:rsidP="00E3209F">
      <w:pPr>
        <w:pStyle w:val="a7"/>
        <w:numPr>
          <w:ilvl w:val="0"/>
          <w:numId w:val="23"/>
        </w:numPr>
        <w:spacing w:after="0" w:line="240" w:lineRule="auto"/>
        <w:jc w:val="both"/>
        <w:rPr>
          <w:rFonts w:ascii="Times New Roman" w:hAnsi="Times New Roman" w:cs="Times New Roman"/>
          <w:sz w:val="24"/>
          <w:szCs w:val="24"/>
        </w:rPr>
      </w:pPr>
      <w:r w:rsidRPr="004D1DF7">
        <w:rPr>
          <w:rFonts w:ascii="Times New Roman" w:hAnsi="Times New Roman" w:cs="Times New Roman"/>
          <w:sz w:val="24"/>
          <w:szCs w:val="24"/>
        </w:rPr>
        <w:t>материальные запасы, израсходованные на общехозяйственные нужды учреждения (в том числе в качестве естественной убыли, пришедшие в негодность) на цели, не связанные напрямую с оказанием услуг (изготовлением готовой продукции);</w:t>
      </w:r>
    </w:p>
    <w:p w14:paraId="435DFD63" w14:textId="672991A2" w:rsidR="004D1DF7" w:rsidRPr="004D1DF7" w:rsidRDefault="004D1DF7" w:rsidP="00E3209F">
      <w:pPr>
        <w:pStyle w:val="a7"/>
        <w:numPr>
          <w:ilvl w:val="0"/>
          <w:numId w:val="23"/>
        </w:numPr>
        <w:spacing w:after="0" w:line="240" w:lineRule="auto"/>
        <w:jc w:val="both"/>
        <w:rPr>
          <w:rFonts w:ascii="Times New Roman" w:hAnsi="Times New Roman" w:cs="Times New Roman"/>
          <w:sz w:val="24"/>
          <w:szCs w:val="24"/>
        </w:rPr>
      </w:pPr>
      <w:r w:rsidRPr="004D1DF7">
        <w:rPr>
          <w:rFonts w:ascii="Times New Roman" w:hAnsi="Times New Roman" w:cs="Times New Roman"/>
          <w:sz w:val="24"/>
          <w:szCs w:val="24"/>
        </w:rPr>
        <w:t>переданные в эксплуатацию объекты основных средств стоимостью до 10 000 руб. включительно на цели, не связанные напрямую с оказанием услуг (изготовлением готовой продукции);</w:t>
      </w:r>
    </w:p>
    <w:p w14:paraId="07CE968F" w14:textId="5C08C9E0" w:rsidR="004D1DF7" w:rsidRPr="004D1DF7" w:rsidRDefault="004D1DF7" w:rsidP="00E3209F">
      <w:pPr>
        <w:pStyle w:val="a7"/>
        <w:numPr>
          <w:ilvl w:val="0"/>
          <w:numId w:val="23"/>
        </w:numPr>
        <w:spacing w:after="0" w:line="240" w:lineRule="auto"/>
        <w:jc w:val="both"/>
        <w:rPr>
          <w:rFonts w:ascii="Times New Roman" w:hAnsi="Times New Roman" w:cs="Times New Roman"/>
          <w:sz w:val="24"/>
          <w:szCs w:val="24"/>
        </w:rPr>
      </w:pPr>
      <w:r w:rsidRPr="004D1DF7">
        <w:rPr>
          <w:rFonts w:ascii="Times New Roman" w:hAnsi="Times New Roman" w:cs="Times New Roman"/>
          <w:sz w:val="24"/>
          <w:szCs w:val="24"/>
        </w:rPr>
        <w:t>амортизация основных средств, не связанных напрямую с оказанием услуг (выполнением работ, изготовлением готовой продукции);</w:t>
      </w:r>
    </w:p>
    <w:p w14:paraId="1B72AC64" w14:textId="129367F6" w:rsidR="004D1DF7" w:rsidRPr="004D1DF7" w:rsidRDefault="004D1DF7" w:rsidP="00E3209F">
      <w:pPr>
        <w:pStyle w:val="a7"/>
        <w:numPr>
          <w:ilvl w:val="0"/>
          <w:numId w:val="23"/>
        </w:numPr>
        <w:spacing w:after="0" w:line="240" w:lineRule="auto"/>
        <w:jc w:val="both"/>
        <w:rPr>
          <w:rFonts w:ascii="Times New Roman" w:hAnsi="Times New Roman" w:cs="Times New Roman"/>
          <w:sz w:val="24"/>
          <w:szCs w:val="24"/>
        </w:rPr>
      </w:pPr>
      <w:r w:rsidRPr="004D1DF7">
        <w:rPr>
          <w:rFonts w:ascii="Times New Roman" w:hAnsi="Times New Roman" w:cs="Times New Roman"/>
          <w:sz w:val="24"/>
          <w:szCs w:val="24"/>
        </w:rPr>
        <w:t>коммунальные расходы;</w:t>
      </w:r>
    </w:p>
    <w:p w14:paraId="194C33E6" w14:textId="4EDCCD07" w:rsidR="004D1DF7" w:rsidRPr="004D1DF7" w:rsidRDefault="004D1DF7" w:rsidP="00E3209F">
      <w:pPr>
        <w:pStyle w:val="a7"/>
        <w:numPr>
          <w:ilvl w:val="0"/>
          <w:numId w:val="23"/>
        </w:numPr>
        <w:spacing w:after="0" w:line="240" w:lineRule="auto"/>
        <w:jc w:val="both"/>
        <w:rPr>
          <w:rFonts w:ascii="Times New Roman" w:hAnsi="Times New Roman" w:cs="Times New Roman"/>
          <w:sz w:val="24"/>
          <w:szCs w:val="24"/>
        </w:rPr>
      </w:pPr>
      <w:r w:rsidRPr="004D1DF7">
        <w:rPr>
          <w:rFonts w:ascii="Times New Roman" w:hAnsi="Times New Roman" w:cs="Times New Roman"/>
          <w:sz w:val="24"/>
          <w:szCs w:val="24"/>
        </w:rPr>
        <w:t>расходы на услуги связи;</w:t>
      </w:r>
    </w:p>
    <w:p w14:paraId="1B6FC18B" w14:textId="10871A80" w:rsidR="004D1DF7" w:rsidRPr="004D1DF7" w:rsidRDefault="004D1DF7" w:rsidP="00E3209F">
      <w:pPr>
        <w:pStyle w:val="a7"/>
        <w:numPr>
          <w:ilvl w:val="0"/>
          <w:numId w:val="23"/>
        </w:numPr>
        <w:spacing w:after="0" w:line="240" w:lineRule="auto"/>
        <w:jc w:val="both"/>
        <w:rPr>
          <w:rFonts w:ascii="Times New Roman" w:hAnsi="Times New Roman" w:cs="Times New Roman"/>
          <w:sz w:val="24"/>
          <w:szCs w:val="24"/>
        </w:rPr>
      </w:pPr>
      <w:r w:rsidRPr="004D1DF7">
        <w:rPr>
          <w:rFonts w:ascii="Times New Roman" w:hAnsi="Times New Roman" w:cs="Times New Roman"/>
          <w:sz w:val="24"/>
          <w:szCs w:val="24"/>
        </w:rPr>
        <w:t>расходы на транспортные услуги;</w:t>
      </w:r>
    </w:p>
    <w:p w14:paraId="2960B3CF" w14:textId="586F0E92" w:rsidR="004D1DF7" w:rsidRPr="004D1DF7" w:rsidRDefault="004D1DF7" w:rsidP="00E3209F">
      <w:pPr>
        <w:pStyle w:val="a7"/>
        <w:numPr>
          <w:ilvl w:val="0"/>
          <w:numId w:val="23"/>
        </w:numPr>
        <w:spacing w:after="0" w:line="240" w:lineRule="auto"/>
        <w:jc w:val="both"/>
        <w:rPr>
          <w:rFonts w:ascii="Times New Roman" w:hAnsi="Times New Roman" w:cs="Times New Roman"/>
          <w:sz w:val="24"/>
          <w:szCs w:val="24"/>
        </w:rPr>
      </w:pPr>
      <w:r w:rsidRPr="004D1DF7">
        <w:rPr>
          <w:rFonts w:ascii="Times New Roman" w:hAnsi="Times New Roman" w:cs="Times New Roman"/>
          <w:sz w:val="24"/>
          <w:szCs w:val="24"/>
        </w:rPr>
        <w:t>расходы на содержание транспорта, зданий, сооружений и инвентаря общехозяйственного назначения;</w:t>
      </w:r>
    </w:p>
    <w:p w14:paraId="7DDEDC85" w14:textId="2EEAD59D" w:rsidR="004D1DF7" w:rsidRPr="00B20B4F" w:rsidRDefault="004D1DF7" w:rsidP="00E3209F">
      <w:pPr>
        <w:pStyle w:val="a7"/>
        <w:numPr>
          <w:ilvl w:val="0"/>
          <w:numId w:val="23"/>
        </w:numPr>
        <w:spacing w:after="0" w:line="240" w:lineRule="auto"/>
        <w:jc w:val="both"/>
        <w:rPr>
          <w:rFonts w:ascii="Times New Roman" w:hAnsi="Times New Roman" w:cs="Times New Roman"/>
          <w:sz w:val="24"/>
          <w:szCs w:val="24"/>
        </w:rPr>
      </w:pPr>
      <w:r w:rsidRPr="00B20B4F">
        <w:rPr>
          <w:rFonts w:ascii="Times New Roman" w:hAnsi="Times New Roman" w:cs="Times New Roman"/>
          <w:sz w:val="24"/>
          <w:szCs w:val="24"/>
        </w:rPr>
        <w:t>расходы на охрану учреждения;</w:t>
      </w:r>
    </w:p>
    <w:p w14:paraId="69BECFBA" w14:textId="51A979C8" w:rsidR="004D1DF7" w:rsidRPr="00B20B4F" w:rsidRDefault="004D1DF7" w:rsidP="00E3209F">
      <w:pPr>
        <w:pStyle w:val="a7"/>
        <w:numPr>
          <w:ilvl w:val="0"/>
          <w:numId w:val="23"/>
        </w:numPr>
        <w:spacing w:after="0" w:line="240" w:lineRule="auto"/>
        <w:jc w:val="both"/>
        <w:rPr>
          <w:rFonts w:ascii="Times New Roman" w:hAnsi="Times New Roman" w:cs="Times New Roman"/>
          <w:sz w:val="24"/>
          <w:szCs w:val="24"/>
        </w:rPr>
      </w:pPr>
      <w:r w:rsidRPr="00B20B4F">
        <w:rPr>
          <w:rFonts w:ascii="Times New Roman" w:hAnsi="Times New Roman" w:cs="Times New Roman"/>
          <w:sz w:val="24"/>
          <w:szCs w:val="24"/>
        </w:rPr>
        <w:t>расходы на прочие работы и услуги, на общехозяйственные нужды.</w:t>
      </w:r>
    </w:p>
    <w:p w14:paraId="583404AF" w14:textId="77777777" w:rsidR="004D1DF7" w:rsidRPr="001A6D5C" w:rsidRDefault="004D1DF7" w:rsidP="00E3209F">
      <w:pPr>
        <w:spacing w:after="0" w:line="240" w:lineRule="auto"/>
        <w:jc w:val="both"/>
        <w:rPr>
          <w:rFonts w:ascii="Times New Roman" w:hAnsi="Times New Roman" w:cs="Times New Roman"/>
          <w:sz w:val="24"/>
          <w:szCs w:val="24"/>
        </w:rPr>
      </w:pPr>
      <w:r w:rsidRPr="001A6D5C">
        <w:rPr>
          <w:rFonts w:ascii="Times New Roman" w:hAnsi="Times New Roman" w:cs="Times New Roman"/>
          <w:sz w:val="24"/>
          <w:szCs w:val="24"/>
        </w:rPr>
        <w:t>Общехозяйственные расходы распределяются на себестоимость оказанной услуги (выполненной работы) пропорционально прямым затратам по оплате труда.</w:t>
      </w:r>
    </w:p>
    <w:p w14:paraId="5EA49FEA" w14:textId="40EE34D0" w:rsidR="004D1DF7" w:rsidRPr="001A6D5C" w:rsidRDefault="004D1DF7" w:rsidP="00E3209F">
      <w:pPr>
        <w:spacing w:after="0" w:line="240" w:lineRule="auto"/>
        <w:jc w:val="both"/>
        <w:rPr>
          <w:rFonts w:ascii="Times New Roman" w:hAnsi="Times New Roman" w:cs="Times New Roman"/>
          <w:sz w:val="24"/>
          <w:szCs w:val="24"/>
        </w:rPr>
      </w:pPr>
      <w:r w:rsidRPr="001A6D5C">
        <w:rPr>
          <w:rFonts w:ascii="Times New Roman" w:hAnsi="Times New Roman" w:cs="Times New Roman"/>
          <w:sz w:val="24"/>
          <w:szCs w:val="24"/>
        </w:rPr>
        <w:t>Расходами, которые не включаются в себестоимость (не</w:t>
      </w:r>
      <w:r w:rsidR="00B20B4F">
        <w:rPr>
          <w:rFonts w:ascii="Times New Roman" w:hAnsi="Times New Roman" w:cs="Times New Roman"/>
          <w:sz w:val="24"/>
          <w:szCs w:val="24"/>
        </w:rPr>
        <w:t xml:space="preserve"> </w:t>
      </w:r>
      <w:r w:rsidRPr="001A6D5C">
        <w:rPr>
          <w:rFonts w:ascii="Times New Roman" w:hAnsi="Times New Roman" w:cs="Times New Roman"/>
          <w:sz w:val="24"/>
          <w:szCs w:val="24"/>
        </w:rPr>
        <w:t>распределяемые расходы) и сразу списываются на финансовый результат (счет КБК Х.401.20.000), признаются:</w:t>
      </w:r>
    </w:p>
    <w:p w14:paraId="6C97B4E3" w14:textId="670E70CF" w:rsidR="004D1DF7" w:rsidRPr="00B20B4F" w:rsidRDefault="004D1DF7" w:rsidP="00E3209F">
      <w:pPr>
        <w:pStyle w:val="a7"/>
        <w:numPr>
          <w:ilvl w:val="0"/>
          <w:numId w:val="24"/>
        </w:numPr>
        <w:spacing w:after="0" w:line="240" w:lineRule="auto"/>
        <w:jc w:val="both"/>
        <w:rPr>
          <w:rFonts w:ascii="Times New Roman" w:hAnsi="Times New Roman" w:cs="Times New Roman"/>
          <w:sz w:val="24"/>
          <w:szCs w:val="24"/>
        </w:rPr>
      </w:pPr>
      <w:r w:rsidRPr="00B20B4F">
        <w:rPr>
          <w:rFonts w:ascii="Times New Roman" w:hAnsi="Times New Roman" w:cs="Times New Roman"/>
          <w:sz w:val="24"/>
          <w:szCs w:val="24"/>
        </w:rPr>
        <w:t>расходы на социальное обеспечение населения;</w:t>
      </w:r>
    </w:p>
    <w:p w14:paraId="1303635A" w14:textId="2223AD07" w:rsidR="004D1DF7" w:rsidRPr="00B20B4F" w:rsidRDefault="004D1DF7" w:rsidP="00E3209F">
      <w:pPr>
        <w:pStyle w:val="a7"/>
        <w:numPr>
          <w:ilvl w:val="0"/>
          <w:numId w:val="24"/>
        </w:numPr>
        <w:spacing w:after="0" w:line="240" w:lineRule="auto"/>
        <w:jc w:val="both"/>
        <w:rPr>
          <w:rFonts w:ascii="Times New Roman" w:hAnsi="Times New Roman" w:cs="Times New Roman"/>
          <w:sz w:val="24"/>
          <w:szCs w:val="24"/>
        </w:rPr>
      </w:pPr>
      <w:r w:rsidRPr="00B20B4F">
        <w:rPr>
          <w:rFonts w:ascii="Times New Roman" w:hAnsi="Times New Roman" w:cs="Times New Roman"/>
          <w:sz w:val="24"/>
          <w:szCs w:val="24"/>
        </w:rPr>
        <w:t>расходы на транспортный налог;</w:t>
      </w:r>
    </w:p>
    <w:p w14:paraId="040722FB" w14:textId="35083B4B" w:rsidR="004D1DF7" w:rsidRPr="00B20B4F" w:rsidRDefault="004D1DF7" w:rsidP="00E3209F">
      <w:pPr>
        <w:pStyle w:val="a7"/>
        <w:numPr>
          <w:ilvl w:val="0"/>
          <w:numId w:val="24"/>
        </w:numPr>
        <w:spacing w:after="0" w:line="240" w:lineRule="auto"/>
        <w:jc w:val="both"/>
        <w:rPr>
          <w:rFonts w:ascii="Times New Roman" w:hAnsi="Times New Roman" w:cs="Times New Roman"/>
          <w:sz w:val="24"/>
          <w:szCs w:val="24"/>
        </w:rPr>
      </w:pPr>
      <w:r w:rsidRPr="00B20B4F">
        <w:rPr>
          <w:rFonts w:ascii="Times New Roman" w:hAnsi="Times New Roman" w:cs="Times New Roman"/>
          <w:sz w:val="24"/>
          <w:szCs w:val="24"/>
        </w:rPr>
        <w:t>расходы на налог на имущество;</w:t>
      </w:r>
    </w:p>
    <w:p w14:paraId="20D59BE7" w14:textId="42E0C46C" w:rsidR="004D1DF7" w:rsidRPr="00B20B4F" w:rsidRDefault="004D1DF7" w:rsidP="00E3209F">
      <w:pPr>
        <w:pStyle w:val="a7"/>
        <w:numPr>
          <w:ilvl w:val="0"/>
          <w:numId w:val="24"/>
        </w:numPr>
        <w:spacing w:after="0" w:line="240" w:lineRule="auto"/>
        <w:jc w:val="both"/>
        <w:rPr>
          <w:rFonts w:ascii="Times New Roman" w:hAnsi="Times New Roman" w:cs="Times New Roman"/>
          <w:sz w:val="24"/>
          <w:szCs w:val="24"/>
        </w:rPr>
      </w:pPr>
      <w:r w:rsidRPr="00B20B4F">
        <w:rPr>
          <w:rFonts w:ascii="Times New Roman" w:hAnsi="Times New Roman" w:cs="Times New Roman"/>
          <w:sz w:val="24"/>
          <w:szCs w:val="24"/>
        </w:rPr>
        <w:lastRenderedPageBreak/>
        <w:t>штрафы и пени по налогам, штрафы, пени, неустойки за нарушение условий договоров;</w:t>
      </w:r>
    </w:p>
    <w:p w14:paraId="3DCAA08B" w14:textId="72F79562" w:rsidR="004D1DF7" w:rsidRPr="00B20B4F" w:rsidRDefault="004D1DF7" w:rsidP="00E3209F">
      <w:pPr>
        <w:pStyle w:val="a7"/>
        <w:numPr>
          <w:ilvl w:val="0"/>
          <w:numId w:val="24"/>
        </w:numPr>
        <w:spacing w:after="0" w:line="240" w:lineRule="auto"/>
        <w:jc w:val="both"/>
        <w:rPr>
          <w:rFonts w:ascii="Times New Roman" w:hAnsi="Times New Roman" w:cs="Times New Roman"/>
          <w:sz w:val="24"/>
          <w:szCs w:val="24"/>
        </w:rPr>
      </w:pPr>
      <w:r w:rsidRPr="00B20B4F">
        <w:rPr>
          <w:rFonts w:ascii="Times New Roman" w:hAnsi="Times New Roman" w:cs="Times New Roman"/>
          <w:sz w:val="24"/>
          <w:szCs w:val="24"/>
        </w:rPr>
        <w:t>амортизация по недвижимому и особо ценному движимому имуществу, которое закреплено за учреждением или приобретено за счет средств, выделенных учредителем;</w:t>
      </w:r>
    </w:p>
    <w:p w14:paraId="733EE0F4" w14:textId="7104AF57" w:rsidR="004D1DF7" w:rsidRPr="001A6D5C" w:rsidRDefault="004D1DF7" w:rsidP="00E3209F">
      <w:pPr>
        <w:spacing w:after="0" w:line="240" w:lineRule="auto"/>
        <w:jc w:val="both"/>
        <w:rPr>
          <w:rFonts w:ascii="Times New Roman" w:hAnsi="Times New Roman" w:cs="Times New Roman"/>
          <w:sz w:val="24"/>
          <w:szCs w:val="24"/>
        </w:rPr>
      </w:pPr>
      <w:r w:rsidRPr="001A6D5C">
        <w:rPr>
          <w:rFonts w:ascii="Times New Roman" w:hAnsi="Times New Roman" w:cs="Times New Roman"/>
          <w:sz w:val="24"/>
          <w:szCs w:val="24"/>
        </w:rPr>
        <w:t>Себестоимость услуг (готовой продукции) за отчетный месяц, сформированная на счете КБК Х.109.60.000, списывается в дебет счета КБК Х.401.10.131 «Доходы от оказания платных услуг (работ</w:t>
      </w:r>
      <w:r w:rsidRPr="00B20B4F">
        <w:rPr>
          <w:rFonts w:ascii="Times New Roman" w:hAnsi="Times New Roman" w:cs="Times New Roman"/>
          <w:sz w:val="24"/>
          <w:szCs w:val="24"/>
          <w:shd w:val="clear" w:color="auto" w:fill="FFFFFF" w:themeFill="background1"/>
        </w:rPr>
        <w:t xml:space="preserve">)» в последний день </w:t>
      </w:r>
      <w:r w:rsidR="00B20B4F" w:rsidRPr="00B20B4F">
        <w:rPr>
          <w:rFonts w:ascii="Times New Roman" w:hAnsi="Times New Roman" w:cs="Times New Roman"/>
          <w:sz w:val="24"/>
          <w:szCs w:val="24"/>
          <w:shd w:val="clear" w:color="auto" w:fill="FFFFFF" w:themeFill="background1"/>
        </w:rPr>
        <w:t>года</w:t>
      </w:r>
      <w:r w:rsidRPr="00B20B4F">
        <w:rPr>
          <w:rFonts w:ascii="Times New Roman" w:hAnsi="Times New Roman" w:cs="Times New Roman"/>
          <w:sz w:val="24"/>
          <w:szCs w:val="24"/>
          <w:shd w:val="clear" w:color="auto" w:fill="FFFFFF" w:themeFill="background1"/>
        </w:rPr>
        <w:t xml:space="preserve"> за</w:t>
      </w:r>
      <w:r w:rsidRPr="001A6D5C">
        <w:rPr>
          <w:rFonts w:ascii="Times New Roman" w:hAnsi="Times New Roman" w:cs="Times New Roman"/>
          <w:sz w:val="24"/>
          <w:szCs w:val="24"/>
        </w:rPr>
        <w:t xml:space="preserve"> минусом затрат, которые приходятся на незавершенное производство.</w:t>
      </w:r>
    </w:p>
    <w:p w14:paraId="4E48E5FA" w14:textId="6DB9A703" w:rsidR="004D1DF7" w:rsidRDefault="004D1DF7" w:rsidP="00E3209F">
      <w:pPr>
        <w:spacing w:after="0" w:line="240" w:lineRule="auto"/>
        <w:jc w:val="both"/>
        <w:rPr>
          <w:rFonts w:ascii="Times New Roman" w:hAnsi="Times New Roman" w:cs="Times New Roman"/>
          <w:sz w:val="24"/>
          <w:szCs w:val="24"/>
        </w:rPr>
      </w:pPr>
      <w:r w:rsidRPr="001A6D5C">
        <w:rPr>
          <w:rFonts w:ascii="Times New Roman" w:hAnsi="Times New Roman" w:cs="Times New Roman"/>
          <w:sz w:val="24"/>
          <w:szCs w:val="24"/>
        </w:rPr>
        <w:t>Доля затрат на незавершенное производство рассчитывается:</w:t>
      </w:r>
    </w:p>
    <w:p w14:paraId="563E2F60" w14:textId="2AA13948" w:rsidR="00B20B4F" w:rsidRDefault="00B20B4F" w:rsidP="00E3209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в части услуг – пропорционально доле незавершенных заказов в общем объеме заказов, выполняемых в течение месяца;</w:t>
      </w:r>
    </w:p>
    <w:p w14:paraId="7886E442" w14:textId="3BCD95AA" w:rsidR="00B20B4F" w:rsidRPr="001A6D5C" w:rsidRDefault="00B20B4F" w:rsidP="00E3209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в части продукции – пропорционально доле неготовых изделий в общем объеме изделий, изготавливаемых в течение месяца.</w:t>
      </w:r>
    </w:p>
    <w:p w14:paraId="7A1E1632" w14:textId="77777777" w:rsidR="004D1DF7" w:rsidRPr="001A6D5C" w:rsidRDefault="004D1DF7" w:rsidP="00E3209F">
      <w:pPr>
        <w:spacing w:after="0" w:line="240" w:lineRule="auto"/>
        <w:jc w:val="both"/>
        <w:rPr>
          <w:rFonts w:ascii="Times New Roman" w:hAnsi="Times New Roman" w:cs="Times New Roman"/>
          <w:sz w:val="24"/>
          <w:szCs w:val="24"/>
        </w:rPr>
      </w:pPr>
      <w:r w:rsidRPr="001A6D5C">
        <w:rPr>
          <w:rFonts w:ascii="Times New Roman" w:hAnsi="Times New Roman" w:cs="Times New Roman"/>
          <w:sz w:val="24"/>
          <w:szCs w:val="24"/>
        </w:rPr>
        <w:t>Основание: пункты 20, 28, 33 СГС «Запасы».</w:t>
      </w:r>
    </w:p>
    <w:p w14:paraId="4413734D" w14:textId="77777777" w:rsidR="00801C82" w:rsidRPr="00AF1B18" w:rsidRDefault="00801C82" w:rsidP="00E3209F">
      <w:pPr>
        <w:spacing w:after="0" w:line="240" w:lineRule="auto"/>
        <w:ind w:left="360"/>
        <w:jc w:val="both"/>
        <w:rPr>
          <w:rFonts w:ascii="Times New Roman" w:hAnsi="Times New Roman" w:cs="Times New Roman"/>
          <w:color w:val="000000"/>
          <w:sz w:val="24"/>
          <w:szCs w:val="24"/>
        </w:rPr>
      </w:pPr>
    </w:p>
    <w:p w14:paraId="569B8DB1" w14:textId="1CDB5525" w:rsidR="00AF1B18" w:rsidRPr="001A6D5C" w:rsidRDefault="00AF1B18" w:rsidP="00E3209F">
      <w:pPr>
        <w:jc w:val="both"/>
        <w:rPr>
          <w:rFonts w:ascii="Times New Roman" w:hAnsi="Times New Roman" w:cs="Times New Roman"/>
          <w:sz w:val="24"/>
          <w:szCs w:val="24"/>
        </w:rPr>
      </w:pPr>
      <w:r>
        <w:rPr>
          <w:rFonts w:ascii="Times New Roman" w:hAnsi="Times New Roman" w:cs="Times New Roman"/>
          <w:color w:val="000000"/>
          <w:sz w:val="24"/>
          <w:szCs w:val="24"/>
        </w:rPr>
        <w:t xml:space="preserve">п </w:t>
      </w:r>
      <w:r w:rsidRPr="004D1DF7">
        <w:rPr>
          <w:rFonts w:ascii="Times New Roman" w:hAnsi="Times New Roman" w:cs="Times New Roman"/>
          <w:color w:val="000000"/>
          <w:sz w:val="24"/>
          <w:szCs w:val="24"/>
        </w:rPr>
        <w:t>5</w:t>
      </w:r>
      <w:r>
        <w:rPr>
          <w:rFonts w:ascii="Times New Roman" w:hAnsi="Times New Roman" w:cs="Times New Roman"/>
          <w:color w:val="000000"/>
          <w:sz w:val="24"/>
          <w:szCs w:val="24"/>
        </w:rPr>
        <w:t xml:space="preserve"> пп.10.7 внести </w:t>
      </w:r>
      <w:r w:rsidRPr="00510719">
        <w:rPr>
          <w:rFonts w:ascii="Times New Roman" w:hAnsi="Times New Roman" w:cs="Times New Roman"/>
          <w:b/>
          <w:bCs/>
          <w:color w:val="000000"/>
          <w:sz w:val="24"/>
          <w:szCs w:val="24"/>
        </w:rPr>
        <w:t>доп</w:t>
      </w:r>
      <w:r>
        <w:rPr>
          <w:rFonts w:ascii="Times New Roman" w:hAnsi="Times New Roman" w:cs="Times New Roman"/>
          <w:b/>
          <w:bCs/>
          <w:color w:val="000000"/>
          <w:sz w:val="24"/>
          <w:szCs w:val="24"/>
        </w:rPr>
        <w:t>о</w:t>
      </w:r>
      <w:r w:rsidRPr="00510719">
        <w:rPr>
          <w:rFonts w:ascii="Times New Roman" w:hAnsi="Times New Roman" w:cs="Times New Roman"/>
          <w:b/>
          <w:bCs/>
          <w:color w:val="000000"/>
          <w:sz w:val="24"/>
          <w:szCs w:val="24"/>
        </w:rPr>
        <w:t>лнение</w:t>
      </w:r>
      <w:r w:rsidRPr="004D1DF7">
        <w:rPr>
          <w:rFonts w:ascii="Times New Roman" w:hAnsi="Times New Roman" w:cs="Times New Roman"/>
          <w:b/>
          <w:bCs/>
          <w:color w:val="000000"/>
          <w:sz w:val="24"/>
          <w:szCs w:val="24"/>
        </w:rPr>
        <w:t xml:space="preserve"> </w:t>
      </w:r>
      <w:r w:rsidRPr="004D1DF7">
        <w:rPr>
          <w:rFonts w:ascii="Times New Roman" w:hAnsi="Times New Roman" w:cs="Times New Roman"/>
          <w:color w:val="000000"/>
          <w:sz w:val="24"/>
          <w:szCs w:val="24"/>
        </w:rPr>
        <w:t>«</w:t>
      </w:r>
      <w:r w:rsidRPr="001A6D5C">
        <w:rPr>
          <w:rFonts w:ascii="Times New Roman" w:hAnsi="Times New Roman" w:cs="Times New Roman"/>
          <w:sz w:val="24"/>
          <w:szCs w:val="24"/>
        </w:rPr>
        <w:t>Доходы от целевых субсидий</w:t>
      </w:r>
      <w:r>
        <w:rPr>
          <w:rFonts w:ascii="Times New Roman" w:hAnsi="Times New Roman" w:cs="Times New Roman"/>
          <w:sz w:val="24"/>
          <w:szCs w:val="24"/>
        </w:rPr>
        <w:t>»</w:t>
      </w:r>
      <w:r w:rsidRPr="001A6D5C">
        <w:rPr>
          <w:rFonts w:ascii="Times New Roman" w:hAnsi="Times New Roman" w:cs="Times New Roman"/>
          <w:sz w:val="24"/>
          <w:szCs w:val="24"/>
        </w:rPr>
        <w:t xml:space="preserve"> по соглашению, заключенному на срок более года, учреждение отражает на счетах:</w:t>
      </w:r>
    </w:p>
    <w:p w14:paraId="2897AFC5" w14:textId="20CA5149" w:rsidR="00AF1B18" w:rsidRPr="00AF1B18" w:rsidRDefault="00AF1B18" w:rsidP="00E3209F">
      <w:pPr>
        <w:pStyle w:val="a7"/>
        <w:numPr>
          <w:ilvl w:val="0"/>
          <w:numId w:val="25"/>
        </w:numPr>
        <w:jc w:val="both"/>
        <w:rPr>
          <w:rFonts w:ascii="Times New Roman" w:hAnsi="Times New Roman" w:cs="Times New Roman"/>
          <w:sz w:val="24"/>
          <w:szCs w:val="24"/>
        </w:rPr>
      </w:pPr>
      <w:r w:rsidRPr="00AF1B18">
        <w:rPr>
          <w:rFonts w:ascii="Times New Roman" w:hAnsi="Times New Roman" w:cs="Times New Roman"/>
          <w:sz w:val="24"/>
          <w:szCs w:val="24"/>
        </w:rPr>
        <w:t xml:space="preserve"> 401.41 «Доходы будущих периодов к признанию в текущем году»;</w:t>
      </w:r>
    </w:p>
    <w:p w14:paraId="5E3EE4B1" w14:textId="7EF9E463" w:rsidR="00AF1B18" w:rsidRPr="00AF1B18" w:rsidRDefault="00AF1B18" w:rsidP="00E3209F">
      <w:pPr>
        <w:pStyle w:val="a7"/>
        <w:numPr>
          <w:ilvl w:val="0"/>
          <w:numId w:val="25"/>
        </w:numPr>
        <w:jc w:val="both"/>
        <w:rPr>
          <w:rFonts w:ascii="Times New Roman" w:hAnsi="Times New Roman" w:cs="Times New Roman"/>
          <w:sz w:val="24"/>
          <w:szCs w:val="24"/>
        </w:rPr>
      </w:pPr>
      <w:r w:rsidRPr="00AF1B18">
        <w:rPr>
          <w:rFonts w:ascii="Times New Roman" w:hAnsi="Times New Roman" w:cs="Times New Roman"/>
          <w:sz w:val="24"/>
          <w:szCs w:val="24"/>
        </w:rPr>
        <w:t xml:space="preserve"> 401.49 «Доходы будущих периодов к признанию в очередные годы».</w:t>
      </w:r>
    </w:p>
    <w:p w14:paraId="102F8A94" w14:textId="77777777" w:rsidR="00801C82" w:rsidRDefault="00801C82" w:rsidP="00E3209F">
      <w:pPr>
        <w:spacing w:after="0" w:line="240" w:lineRule="auto"/>
        <w:ind w:left="360"/>
        <w:jc w:val="both"/>
        <w:rPr>
          <w:rFonts w:ascii="Times New Roman" w:hAnsi="Times New Roman" w:cs="Times New Roman"/>
          <w:color w:val="000000"/>
          <w:sz w:val="24"/>
          <w:szCs w:val="24"/>
        </w:rPr>
      </w:pPr>
    </w:p>
    <w:p w14:paraId="694048FA" w14:textId="77777777" w:rsidR="00801C82" w:rsidRDefault="00801C82" w:rsidP="00E3209F">
      <w:pPr>
        <w:spacing w:after="0" w:line="240" w:lineRule="auto"/>
        <w:ind w:left="360"/>
        <w:jc w:val="both"/>
        <w:rPr>
          <w:rFonts w:ascii="Times New Roman" w:hAnsi="Times New Roman" w:cs="Times New Roman"/>
          <w:color w:val="000000"/>
          <w:sz w:val="24"/>
          <w:szCs w:val="24"/>
        </w:rPr>
      </w:pPr>
    </w:p>
    <w:p w14:paraId="47D07BD4" w14:textId="77777777" w:rsidR="00801C82" w:rsidRDefault="00801C82" w:rsidP="00E3209F">
      <w:pPr>
        <w:spacing w:after="0" w:line="240" w:lineRule="auto"/>
        <w:ind w:left="360"/>
        <w:jc w:val="both"/>
        <w:rPr>
          <w:rFonts w:ascii="Times New Roman" w:hAnsi="Times New Roman" w:cs="Times New Roman"/>
          <w:color w:val="000000"/>
          <w:sz w:val="24"/>
          <w:szCs w:val="24"/>
        </w:rPr>
      </w:pPr>
    </w:p>
    <w:p w14:paraId="2E872303" w14:textId="1876B994" w:rsidR="00801C82" w:rsidRDefault="001A3AD6" w:rsidP="00E3209F">
      <w:pPr>
        <w:ind w:left="360"/>
        <w:jc w:val="both"/>
        <w:rPr>
          <w:rFonts w:ascii="Times New Roman" w:hAnsi="Times New Roman" w:cs="Times New Roman"/>
          <w:b/>
          <w:bCs/>
          <w:color w:val="000000"/>
          <w:sz w:val="24"/>
          <w:szCs w:val="24"/>
        </w:rPr>
      </w:pPr>
      <w:r>
        <w:rPr>
          <w:rFonts w:ascii="Times New Roman" w:hAnsi="Times New Roman" w:cs="Times New Roman"/>
          <w:b/>
          <w:bCs/>
          <w:color w:val="000000"/>
          <w:sz w:val="24"/>
          <w:szCs w:val="24"/>
        </w:rPr>
        <w:t>Изложить в новой редакции следующие Положение к Учетной политике для целей бухгалтерского учета :</w:t>
      </w:r>
    </w:p>
    <w:p w14:paraId="0758B5AC" w14:textId="2D9DADC8" w:rsidR="001A3AD6" w:rsidRPr="001A3AD6" w:rsidRDefault="001A3AD6" w:rsidP="00E3209F">
      <w:pPr>
        <w:ind w:left="360"/>
        <w:jc w:val="both"/>
        <w:rPr>
          <w:rFonts w:ascii="Times New Roman" w:hAnsi="Times New Roman" w:cs="Times New Roman"/>
          <w:b/>
          <w:bCs/>
          <w:color w:val="000000"/>
          <w:sz w:val="24"/>
          <w:szCs w:val="24"/>
        </w:rPr>
      </w:pPr>
      <w:r>
        <w:rPr>
          <w:rFonts w:ascii="Times New Roman" w:hAnsi="Times New Roman" w:cs="Times New Roman"/>
          <w:b/>
          <w:bCs/>
          <w:color w:val="000000"/>
          <w:sz w:val="24"/>
          <w:szCs w:val="24"/>
        </w:rPr>
        <w:t>Приложение №3 «График документооборота»</w:t>
      </w:r>
    </w:p>
    <w:p w14:paraId="527AF06B" w14:textId="77777777" w:rsidR="00801C82" w:rsidRDefault="00801C82" w:rsidP="00E3209F">
      <w:pPr>
        <w:ind w:left="360"/>
        <w:jc w:val="both"/>
        <w:rPr>
          <w:rFonts w:ascii="Times New Roman" w:hAnsi="Times New Roman" w:cs="Times New Roman"/>
          <w:color w:val="000000"/>
          <w:sz w:val="24"/>
          <w:szCs w:val="24"/>
        </w:rPr>
      </w:pPr>
    </w:p>
    <w:p w14:paraId="525ED382" w14:textId="77777777" w:rsidR="00801C82" w:rsidRDefault="00801C82" w:rsidP="00E3209F">
      <w:pPr>
        <w:ind w:left="360"/>
        <w:jc w:val="both"/>
        <w:rPr>
          <w:rFonts w:ascii="Times New Roman" w:hAnsi="Times New Roman" w:cs="Times New Roman"/>
          <w:color w:val="000000"/>
          <w:sz w:val="24"/>
          <w:szCs w:val="24"/>
        </w:rPr>
      </w:pPr>
    </w:p>
    <w:p w14:paraId="5BF4DD60" w14:textId="77777777" w:rsidR="00801C82" w:rsidRDefault="00801C82" w:rsidP="00E3209F">
      <w:pPr>
        <w:ind w:left="360"/>
        <w:jc w:val="both"/>
        <w:rPr>
          <w:rFonts w:ascii="Times New Roman" w:hAnsi="Times New Roman" w:cs="Times New Roman"/>
          <w:color w:val="000000"/>
          <w:sz w:val="24"/>
          <w:szCs w:val="24"/>
        </w:rPr>
      </w:pPr>
    </w:p>
    <w:p w14:paraId="5D932150" w14:textId="77777777" w:rsidR="00801C82" w:rsidRDefault="00801C82" w:rsidP="00E3209F">
      <w:pPr>
        <w:ind w:left="360"/>
        <w:jc w:val="both"/>
        <w:rPr>
          <w:rFonts w:ascii="Times New Roman" w:hAnsi="Times New Roman" w:cs="Times New Roman"/>
          <w:color w:val="000000"/>
          <w:sz w:val="24"/>
          <w:szCs w:val="24"/>
        </w:rPr>
      </w:pPr>
    </w:p>
    <w:p w14:paraId="5CB255DE" w14:textId="77777777" w:rsidR="00801C82" w:rsidRDefault="00801C82" w:rsidP="00E3209F">
      <w:pPr>
        <w:ind w:left="360"/>
        <w:jc w:val="both"/>
        <w:rPr>
          <w:rFonts w:ascii="Times New Roman" w:hAnsi="Times New Roman" w:cs="Times New Roman"/>
          <w:color w:val="000000"/>
          <w:sz w:val="24"/>
          <w:szCs w:val="24"/>
        </w:rPr>
      </w:pPr>
    </w:p>
    <w:p w14:paraId="33C5FA49" w14:textId="77777777" w:rsidR="00801C82" w:rsidRDefault="00801C82" w:rsidP="00E3209F">
      <w:pPr>
        <w:ind w:left="360"/>
        <w:jc w:val="both"/>
        <w:rPr>
          <w:rFonts w:ascii="Times New Roman" w:hAnsi="Times New Roman" w:cs="Times New Roman"/>
          <w:color w:val="000000"/>
          <w:sz w:val="24"/>
          <w:szCs w:val="24"/>
        </w:rPr>
      </w:pPr>
    </w:p>
    <w:p w14:paraId="4CB93564" w14:textId="77777777" w:rsidR="00801C82" w:rsidRPr="00801C82" w:rsidRDefault="00801C82" w:rsidP="00E3209F">
      <w:pPr>
        <w:ind w:left="360"/>
        <w:jc w:val="both"/>
        <w:rPr>
          <w:rFonts w:ascii="Times New Roman" w:hAnsi="Times New Roman" w:cs="Times New Roman"/>
          <w:color w:val="000000"/>
          <w:sz w:val="24"/>
          <w:szCs w:val="24"/>
        </w:rPr>
      </w:pPr>
    </w:p>
    <w:p w14:paraId="64F74DE2" w14:textId="77777777" w:rsidR="009263FC" w:rsidRPr="006A7D73" w:rsidRDefault="009263FC" w:rsidP="00E3209F">
      <w:pPr>
        <w:jc w:val="both"/>
        <w:rPr>
          <w:rFonts w:ascii="Times New Roman" w:hAnsi="Times New Roman" w:cs="Times New Roman"/>
          <w:color w:val="000000"/>
          <w:sz w:val="24"/>
          <w:szCs w:val="24"/>
        </w:rPr>
      </w:pPr>
    </w:p>
    <w:p w14:paraId="3AD5D701" w14:textId="77777777" w:rsidR="009263FC" w:rsidRPr="006A7D73" w:rsidRDefault="009263FC" w:rsidP="00E3209F">
      <w:pPr>
        <w:jc w:val="both"/>
        <w:rPr>
          <w:rFonts w:ascii="Times New Roman" w:hAnsi="Times New Roman" w:cs="Times New Roman"/>
          <w:color w:val="000000"/>
          <w:sz w:val="24"/>
          <w:szCs w:val="24"/>
        </w:rPr>
      </w:pPr>
    </w:p>
    <w:p w14:paraId="5507473D" w14:textId="77777777" w:rsidR="009263FC" w:rsidRPr="006A7D73" w:rsidRDefault="009263FC" w:rsidP="00E3209F">
      <w:pPr>
        <w:jc w:val="both"/>
        <w:rPr>
          <w:rFonts w:ascii="Times New Roman" w:hAnsi="Times New Roman" w:cs="Times New Roman"/>
          <w:color w:val="000000"/>
          <w:sz w:val="24"/>
          <w:szCs w:val="24"/>
        </w:rPr>
      </w:pPr>
    </w:p>
    <w:p w14:paraId="50BD5839" w14:textId="77777777" w:rsidR="009263FC" w:rsidRPr="006A7D73" w:rsidRDefault="009263FC" w:rsidP="00E3209F">
      <w:pPr>
        <w:jc w:val="both"/>
        <w:rPr>
          <w:rFonts w:ascii="Times New Roman" w:hAnsi="Times New Roman" w:cs="Times New Roman"/>
          <w:color w:val="000000"/>
          <w:sz w:val="24"/>
          <w:szCs w:val="24"/>
        </w:rPr>
      </w:pPr>
    </w:p>
    <w:p w14:paraId="76F9662A" w14:textId="77777777" w:rsidR="009263FC" w:rsidRPr="006A7D73" w:rsidRDefault="009263FC" w:rsidP="00E3209F">
      <w:pPr>
        <w:jc w:val="both"/>
        <w:rPr>
          <w:rFonts w:ascii="Times New Roman" w:hAnsi="Times New Roman" w:cs="Times New Roman"/>
          <w:color w:val="000000"/>
          <w:sz w:val="24"/>
          <w:szCs w:val="24"/>
        </w:rPr>
      </w:pPr>
    </w:p>
    <w:p w14:paraId="70DAE733" w14:textId="77777777" w:rsidR="009263FC" w:rsidRPr="006A7D73" w:rsidRDefault="009263FC" w:rsidP="00E3209F">
      <w:pPr>
        <w:jc w:val="both"/>
        <w:rPr>
          <w:rFonts w:ascii="Times New Roman" w:hAnsi="Times New Roman" w:cs="Times New Roman"/>
          <w:color w:val="000000"/>
          <w:sz w:val="24"/>
          <w:szCs w:val="24"/>
        </w:rPr>
      </w:pPr>
    </w:p>
    <w:p w14:paraId="1225F95F" w14:textId="77777777" w:rsidR="009263FC" w:rsidRPr="006A7D73" w:rsidRDefault="009263FC" w:rsidP="00E3209F">
      <w:pPr>
        <w:jc w:val="both"/>
        <w:rPr>
          <w:rFonts w:ascii="Times New Roman" w:hAnsi="Times New Roman" w:cs="Times New Roman"/>
          <w:color w:val="000000"/>
          <w:sz w:val="24"/>
          <w:szCs w:val="24"/>
        </w:rPr>
      </w:pPr>
    </w:p>
    <w:p w14:paraId="05EC8F20" w14:textId="77777777" w:rsidR="009263FC" w:rsidRPr="006A7D73" w:rsidRDefault="009263FC" w:rsidP="00E3209F">
      <w:pPr>
        <w:jc w:val="both"/>
        <w:rPr>
          <w:rFonts w:ascii="Times New Roman" w:hAnsi="Times New Roman" w:cs="Times New Roman"/>
          <w:color w:val="000000"/>
          <w:sz w:val="24"/>
          <w:szCs w:val="24"/>
        </w:rPr>
      </w:pPr>
    </w:p>
    <w:p w14:paraId="4FA3F0EF" w14:textId="77777777" w:rsidR="00FB6777" w:rsidRPr="006A7D73" w:rsidRDefault="00FB6777" w:rsidP="00E3209F">
      <w:pPr>
        <w:jc w:val="both"/>
        <w:rPr>
          <w:rFonts w:ascii="Times New Roman" w:hAnsi="Times New Roman" w:cs="Times New Roman"/>
          <w:color w:val="000000"/>
          <w:sz w:val="24"/>
          <w:szCs w:val="24"/>
        </w:rPr>
      </w:pPr>
      <w:r w:rsidRPr="006A7D73">
        <w:rPr>
          <w:rFonts w:ascii="Times New Roman" w:hAnsi="Times New Roman" w:cs="Times New Roman"/>
          <w:color w:val="000000"/>
          <w:sz w:val="24"/>
          <w:szCs w:val="24"/>
        </w:rPr>
        <w:t>2. Абзац второй пункта 2 раздела «План счетов» изложить в следующей редакции:</w:t>
      </w:r>
    </w:p>
    <w:p w14:paraId="5F5EE71A" w14:textId="77777777" w:rsidR="00FB6777" w:rsidRPr="006A7D73" w:rsidRDefault="00FB6777" w:rsidP="00E3209F">
      <w:pPr>
        <w:jc w:val="both"/>
        <w:rPr>
          <w:rFonts w:ascii="Times New Roman" w:hAnsi="Times New Roman" w:cs="Times New Roman"/>
          <w:color w:val="000000"/>
          <w:sz w:val="24"/>
          <w:szCs w:val="24"/>
        </w:rPr>
      </w:pPr>
      <w:r w:rsidRPr="006A7D73">
        <w:rPr>
          <w:rFonts w:ascii="Times New Roman" w:hAnsi="Times New Roman" w:cs="Times New Roman"/>
          <w:color w:val="000000"/>
          <w:sz w:val="24"/>
          <w:szCs w:val="24"/>
        </w:rPr>
        <w:t>«Кроме забалансовых счетов, утвержденных в СГС «Единый план счетов» № 121н, учреждение по согласованию с учредителем применяет дополнительные забалансовые счета, утвержденные в Рабочем плане счетов.»</w:t>
      </w:r>
    </w:p>
    <w:p w14:paraId="56D4A7F6" w14:textId="77777777" w:rsidR="00FB6777" w:rsidRPr="006A7D73" w:rsidRDefault="00FB6777" w:rsidP="00E3209F">
      <w:pPr>
        <w:jc w:val="both"/>
        <w:rPr>
          <w:rFonts w:ascii="Times New Roman" w:hAnsi="Times New Roman" w:cs="Times New Roman"/>
          <w:color w:val="000000"/>
          <w:sz w:val="24"/>
          <w:szCs w:val="24"/>
        </w:rPr>
      </w:pPr>
      <w:r w:rsidRPr="006A7D73">
        <w:rPr>
          <w:rFonts w:ascii="Times New Roman" w:hAnsi="Times New Roman" w:cs="Times New Roman"/>
          <w:color w:val="000000"/>
          <w:sz w:val="24"/>
          <w:szCs w:val="24"/>
        </w:rPr>
        <w:t>3. В разделе «Технология составления, передачи документов для отражения в бухгалтерском учете» пункт 4 изложить в следующей редакции:</w:t>
      </w:r>
    </w:p>
    <w:p w14:paraId="373C6834" w14:textId="77777777" w:rsidR="00FB6777" w:rsidRPr="006A7D73" w:rsidRDefault="00FB6777" w:rsidP="00E3209F">
      <w:pPr>
        <w:jc w:val="both"/>
        <w:rPr>
          <w:rFonts w:ascii="Times New Roman" w:hAnsi="Times New Roman" w:cs="Times New Roman"/>
          <w:color w:val="000000"/>
          <w:sz w:val="24"/>
          <w:szCs w:val="24"/>
        </w:rPr>
      </w:pPr>
      <w:r w:rsidRPr="006A7D73">
        <w:rPr>
          <w:rFonts w:ascii="Times New Roman" w:hAnsi="Times New Roman" w:cs="Times New Roman"/>
          <w:color w:val="000000"/>
          <w:sz w:val="24"/>
          <w:szCs w:val="24"/>
        </w:rPr>
        <w:t>«Бумажные первичные документы, с которых сняты электронные скан-копии, хранятся в специальном шкафу с замком. Шкаф устанавливается в кабинете ответственного бухгалтера таким образом, чтобы исключить воздействие прямого солнечного света. Кабинет должен быть оснащен системой видеонаблюдения и автономной системой пожаротушения. Доступ в кабинет имеют ограниченное число работников.</w:t>
      </w:r>
    </w:p>
    <w:p w14:paraId="23765295" w14:textId="77777777" w:rsidR="00FB6777" w:rsidRPr="006A7D73" w:rsidRDefault="00FB6777" w:rsidP="00E3209F">
      <w:pPr>
        <w:jc w:val="both"/>
        <w:rPr>
          <w:rFonts w:ascii="Times New Roman" w:hAnsi="Times New Roman" w:cs="Times New Roman"/>
          <w:color w:val="000000"/>
          <w:sz w:val="24"/>
          <w:szCs w:val="24"/>
        </w:rPr>
      </w:pPr>
      <w:r w:rsidRPr="006A7D73">
        <w:rPr>
          <w:rFonts w:ascii="Times New Roman" w:hAnsi="Times New Roman" w:cs="Times New Roman"/>
          <w:color w:val="000000"/>
          <w:sz w:val="24"/>
          <w:szCs w:val="24"/>
        </w:rPr>
        <w:t>Поступление и выбытие документов фиксируется в реестре учета документов. При передаче документов дополнительно указывается причина передачи и сроки возврата.</w:t>
      </w:r>
    </w:p>
    <w:p w14:paraId="0D4AE0BE" w14:textId="77777777" w:rsidR="00FB6777" w:rsidRPr="006A7D73" w:rsidRDefault="00FB6777" w:rsidP="00E3209F">
      <w:pPr>
        <w:jc w:val="both"/>
        <w:rPr>
          <w:rFonts w:ascii="Times New Roman" w:hAnsi="Times New Roman" w:cs="Times New Roman"/>
          <w:color w:val="000000"/>
          <w:sz w:val="24"/>
          <w:szCs w:val="24"/>
        </w:rPr>
      </w:pPr>
      <w:r w:rsidRPr="006A7D73">
        <w:rPr>
          <w:rFonts w:ascii="Times New Roman" w:hAnsi="Times New Roman" w:cs="Times New Roman"/>
          <w:color w:val="000000"/>
          <w:sz w:val="24"/>
          <w:szCs w:val="24"/>
        </w:rPr>
        <w:t>Сотрудник бухгалтерии, отвечающий за сохранность первичных документов и ведение реестра поступивших и выбывших документов, назначается приказом руководителя.</w:t>
      </w:r>
    </w:p>
    <w:p w14:paraId="0C9C9EDC" w14:textId="77777777" w:rsidR="00FB6777" w:rsidRPr="006A7D73" w:rsidRDefault="00FB6777" w:rsidP="00E3209F">
      <w:pPr>
        <w:jc w:val="both"/>
        <w:rPr>
          <w:rFonts w:ascii="Times New Roman" w:hAnsi="Times New Roman" w:cs="Times New Roman"/>
          <w:color w:val="000000"/>
          <w:sz w:val="24"/>
          <w:szCs w:val="24"/>
        </w:rPr>
      </w:pPr>
      <w:r w:rsidRPr="006A7D73">
        <w:rPr>
          <w:rFonts w:ascii="Times New Roman" w:hAnsi="Times New Roman" w:cs="Times New Roman"/>
          <w:color w:val="000000"/>
          <w:sz w:val="24"/>
          <w:szCs w:val="24"/>
        </w:rPr>
        <w:t>Основание: пункт 24 СГС «Единый план счетов» № 121н, пункт 33 СГС «Концептуальные основы бухучета и отчетности».»</w:t>
      </w:r>
    </w:p>
    <w:p w14:paraId="6F871C7C" w14:textId="77777777" w:rsidR="00FB6777" w:rsidRPr="006A7D73" w:rsidRDefault="00FB6777" w:rsidP="00E3209F">
      <w:pPr>
        <w:jc w:val="both"/>
        <w:rPr>
          <w:rFonts w:ascii="Times New Roman" w:hAnsi="Times New Roman" w:cs="Times New Roman"/>
          <w:color w:val="000000"/>
          <w:sz w:val="24"/>
          <w:szCs w:val="24"/>
        </w:rPr>
      </w:pPr>
      <w:r w:rsidRPr="006A7D73">
        <w:rPr>
          <w:rFonts w:ascii="Times New Roman" w:hAnsi="Times New Roman" w:cs="Times New Roman"/>
          <w:color w:val="000000"/>
          <w:sz w:val="24"/>
          <w:szCs w:val="24"/>
        </w:rPr>
        <w:t>4. В разделе «Правила документооборота»:</w:t>
      </w:r>
    </w:p>
    <w:p w14:paraId="2D5CB496" w14:textId="77777777" w:rsidR="00FB6777" w:rsidRPr="006A7D73" w:rsidRDefault="00FB6777" w:rsidP="00E3209F">
      <w:pPr>
        <w:jc w:val="both"/>
        <w:rPr>
          <w:rFonts w:ascii="Times New Roman" w:hAnsi="Times New Roman" w:cs="Times New Roman"/>
          <w:color w:val="000000"/>
          <w:sz w:val="24"/>
          <w:szCs w:val="24"/>
        </w:rPr>
      </w:pPr>
      <w:r w:rsidRPr="006A7D73">
        <w:rPr>
          <w:rFonts w:ascii="Times New Roman" w:hAnsi="Times New Roman" w:cs="Times New Roman"/>
          <w:color w:val="000000"/>
          <w:sz w:val="24"/>
          <w:szCs w:val="24"/>
        </w:rPr>
        <w:t>4.1. Пункт 2 дополнить следующими абзацами:</w:t>
      </w:r>
    </w:p>
    <w:p w14:paraId="5888BBED" w14:textId="77777777" w:rsidR="00FB6777" w:rsidRPr="006A7D73" w:rsidRDefault="00FB6777" w:rsidP="00E3209F">
      <w:pPr>
        <w:jc w:val="both"/>
        <w:rPr>
          <w:rFonts w:ascii="Times New Roman" w:hAnsi="Times New Roman" w:cs="Times New Roman"/>
          <w:color w:val="000000"/>
          <w:sz w:val="24"/>
          <w:szCs w:val="24"/>
        </w:rPr>
      </w:pPr>
      <w:r w:rsidRPr="006A7D73">
        <w:rPr>
          <w:rFonts w:ascii="Times New Roman" w:hAnsi="Times New Roman" w:cs="Times New Roman"/>
          <w:color w:val="000000"/>
          <w:sz w:val="24"/>
          <w:szCs w:val="24"/>
        </w:rPr>
        <w:t>«В случае, если ответственный сотрудник не передал в бухгалтерию первичный документ в срок, установленный в графике, главный бухгалтер уведомляет об этом сотрудника, руководителя его подразделения, а также руководителя учреждения. Для этого каждому из них главный бухгалтер направляет требование не позднее одного рабочего дня со дня истечения срока представления документа по графику. Форма уведомления утверждена в приложении к учетной политике.</w:t>
      </w:r>
    </w:p>
    <w:p w14:paraId="109E6059" w14:textId="77777777" w:rsidR="00FB6777" w:rsidRPr="006A7D73" w:rsidRDefault="00FB6777" w:rsidP="00E3209F">
      <w:pPr>
        <w:jc w:val="both"/>
        <w:rPr>
          <w:rFonts w:ascii="Times New Roman" w:hAnsi="Times New Roman" w:cs="Times New Roman"/>
          <w:color w:val="000000"/>
          <w:sz w:val="24"/>
          <w:szCs w:val="24"/>
        </w:rPr>
      </w:pPr>
      <w:r w:rsidRPr="006A7D73">
        <w:rPr>
          <w:rFonts w:ascii="Times New Roman" w:hAnsi="Times New Roman" w:cs="Times New Roman"/>
          <w:color w:val="000000"/>
          <w:sz w:val="24"/>
          <w:szCs w:val="24"/>
        </w:rPr>
        <w:t>Основание: часть 3 статьи 9 Закона № 402-ФЗ.».</w:t>
      </w:r>
    </w:p>
    <w:p w14:paraId="26E2E35E" w14:textId="77777777" w:rsidR="00FB6777" w:rsidRPr="006A7D73" w:rsidRDefault="00FB6777" w:rsidP="00E3209F">
      <w:pPr>
        <w:jc w:val="both"/>
        <w:rPr>
          <w:rFonts w:ascii="Times New Roman" w:hAnsi="Times New Roman" w:cs="Times New Roman"/>
          <w:color w:val="000000"/>
          <w:sz w:val="24"/>
          <w:szCs w:val="24"/>
        </w:rPr>
      </w:pPr>
      <w:r w:rsidRPr="006A7D73">
        <w:rPr>
          <w:rFonts w:ascii="Times New Roman" w:hAnsi="Times New Roman" w:cs="Times New Roman"/>
          <w:color w:val="000000"/>
          <w:sz w:val="24"/>
          <w:szCs w:val="24"/>
        </w:rPr>
        <w:t>4.2. Из абзаца 2 пункта 9 исключить слова «в регистрах в хронологическом порядке систематизируются первичные (сводные) учетные документы по датам совершения операций, дате принятия к учету первичного документа;»</w:t>
      </w:r>
    </w:p>
    <w:p w14:paraId="693946FE" w14:textId="77777777" w:rsidR="00FB6777" w:rsidRPr="006A7D73" w:rsidRDefault="00FB6777" w:rsidP="00E3209F">
      <w:pPr>
        <w:jc w:val="both"/>
        <w:rPr>
          <w:rFonts w:ascii="Times New Roman" w:hAnsi="Times New Roman" w:cs="Times New Roman"/>
          <w:color w:val="000000"/>
          <w:sz w:val="24"/>
          <w:szCs w:val="24"/>
        </w:rPr>
      </w:pPr>
      <w:r w:rsidRPr="006A7D73">
        <w:rPr>
          <w:rFonts w:ascii="Times New Roman" w:hAnsi="Times New Roman" w:cs="Times New Roman"/>
          <w:color w:val="000000"/>
          <w:sz w:val="24"/>
          <w:szCs w:val="24"/>
        </w:rPr>
        <w:t>5. В разделе «Методы оценки объектов бухгалтерского учета, порядок их признания, прекращения признания и раскрытия информации»:</w:t>
      </w:r>
    </w:p>
    <w:p w14:paraId="556560CE" w14:textId="77777777" w:rsidR="00FB6777" w:rsidRPr="006A7D73" w:rsidRDefault="00FB6777" w:rsidP="00E3209F">
      <w:pPr>
        <w:jc w:val="both"/>
        <w:rPr>
          <w:rFonts w:ascii="Times New Roman" w:hAnsi="Times New Roman" w:cs="Times New Roman"/>
          <w:color w:val="000000"/>
          <w:sz w:val="24"/>
          <w:szCs w:val="24"/>
        </w:rPr>
      </w:pPr>
      <w:r w:rsidRPr="006A7D73">
        <w:rPr>
          <w:rFonts w:ascii="Times New Roman" w:hAnsi="Times New Roman" w:cs="Times New Roman"/>
          <w:color w:val="000000"/>
          <w:sz w:val="24"/>
          <w:szCs w:val="24"/>
        </w:rPr>
        <w:t>5.1. Пункт  1.3 дополнить абзацем:</w:t>
      </w:r>
    </w:p>
    <w:p w14:paraId="2D3F9335" w14:textId="77777777" w:rsidR="00FB6777" w:rsidRPr="006A7D73" w:rsidRDefault="00FB6777" w:rsidP="00E3209F">
      <w:pPr>
        <w:jc w:val="both"/>
        <w:rPr>
          <w:rFonts w:ascii="Times New Roman" w:hAnsi="Times New Roman" w:cs="Times New Roman"/>
          <w:color w:val="000000"/>
          <w:sz w:val="24"/>
          <w:szCs w:val="24"/>
        </w:rPr>
      </w:pPr>
      <w:r w:rsidRPr="006A7D73">
        <w:rPr>
          <w:rFonts w:ascii="Times New Roman" w:hAnsi="Times New Roman" w:cs="Times New Roman"/>
          <w:color w:val="000000"/>
          <w:sz w:val="24"/>
          <w:szCs w:val="24"/>
        </w:rPr>
        <w:t>«1.3 Амортизация на нефинансовые активы начисляется в последний день месяца. Исключение – амортизация на права пользования, она начисляется в соответствии с пунктом 2.20 учетной политики.</w:t>
      </w:r>
      <w:r w:rsidRPr="006A7D73">
        <w:rPr>
          <w:rFonts w:ascii="Times New Roman" w:hAnsi="Times New Roman" w:cs="Times New Roman"/>
        </w:rPr>
        <w:br/>
      </w:r>
      <w:r w:rsidRPr="006A7D73">
        <w:rPr>
          <w:rFonts w:ascii="Times New Roman" w:hAnsi="Times New Roman" w:cs="Times New Roman"/>
          <w:color w:val="000000"/>
          <w:sz w:val="24"/>
          <w:szCs w:val="24"/>
        </w:rPr>
        <w:t>Основание: пункт 33 СГС «Основные средства», пункт 28 СГС «Нематериальные активы».».</w:t>
      </w:r>
    </w:p>
    <w:p w14:paraId="7AFF1FF5" w14:textId="77777777" w:rsidR="00FB6777" w:rsidRPr="006A7D73" w:rsidRDefault="00FB6777" w:rsidP="00E3209F">
      <w:pPr>
        <w:jc w:val="both"/>
        <w:rPr>
          <w:rFonts w:ascii="Times New Roman" w:hAnsi="Times New Roman" w:cs="Times New Roman"/>
          <w:color w:val="000000"/>
          <w:sz w:val="24"/>
          <w:szCs w:val="24"/>
        </w:rPr>
      </w:pPr>
      <w:r w:rsidRPr="006A7D73">
        <w:rPr>
          <w:rFonts w:ascii="Times New Roman" w:hAnsi="Times New Roman" w:cs="Times New Roman"/>
          <w:color w:val="000000"/>
          <w:sz w:val="24"/>
          <w:szCs w:val="24"/>
        </w:rPr>
        <w:t>5.2. Пункт 2.4 изложить в редакции:</w:t>
      </w:r>
    </w:p>
    <w:p w14:paraId="2879F3B0" w14:textId="77777777" w:rsidR="00FB6777" w:rsidRPr="006A7D73" w:rsidRDefault="00FB6777" w:rsidP="00E3209F">
      <w:pPr>
        <w:jc w:val="both"/>
        <w:rPr>
          <w:rFonts w:ascii="Times New Roman" w:hAnsi="Times New Roman" w:cs="Times New Roman"/>
          <w:color w:val="000000"/>
          <w:sz w:val="24"/>
          <w:szCs w:val="24"/>
        </w:rPr>
      </w:pPr>
      <w:r w:rsidRPr="006A7D73">
        <w:rPr>
          <w:rFonts w:ascii="Times New Roman" w:hAnsi="Times New Roman" w:cs="Times New Roman"/>
          <w:color w:val="000000"/>
          <w:sz w:val="24"/>
          <w:szCs w:val="24"/>
        </w:rPr>
        <w:lastRenderedPageBreak/>
        <w:t>«2.4. Каждому инвентарному объекту недвижимого имущества, а также инвентарному объекту движимого имущества, кроме объектов стоимостью до 10 000 руб. включительно и объектов библиотечного фонда независимо от их стоимости, присваивается уникальный инвентарный порядковый номер (далее - инвентарный номер) независимо от того, находится ли он в эксплуатации, запасе или на консервации.</w:t>
      </w:r>
    </w:p>
    <w:p w14:paraId="6986802D" w14:textId="77777777" w:rsidR="00FB6777" w:rsidRPr="006A7D73" w:rsidRDefault="00FB6777" w:rsidP="00E3209F">
      <w:pPr>
        <w:jc w:val="both"/>
        <w:rPr>
          <w:rFonts w:ascii="Times New Roman" w:hAnsi="Times New Roman" w:cs="Times New Roman"/>
          <w:color w:val="000000"/>
          <w:sz w:val="24"/>
          <w:szCs w:val="24"/>
        </w:rPr>
      </w:pPr>
      <w:r w:rsidRPr="006A7D73">
        <w:rPr>
          <w:rFonts w:ascii="Times New Roman" w:hAnsi="Times New Roman" w:cs="Times New Roman"/>
          <w:color w:val="000000"/>
          <w:sz w:val="24"/>
          <w:szCs w:val="24"/>
        </w:rPr>
        <w:t>Каждому объекту основных средств, входящему в комплекс объектов основных средств, признаваемый для целей бухгалтерского учета единым инвентарным объектом (далее - инвентарная группа), присваивается внутренний порядковый инвентарный номер инвентарной группы, формируемый как совокупность инвентарного номера инвентарной группы и порядкового номера объекта, входящего в комплекс.</w:t>
      </w:r>
    </w:p>
    <w:p w14:paraId="67F024FF" w14:textId="77777777" w:rsidR="00FB6777" w:rsidRPr="006A7D73" w:rsidRDefault="00FB6777" w:rsidP="00E3209F">
      <w:pPr>
        <w:jc w:val="both"/>
        <w:rPr>
          <w:rFonts w:ascii="Times New Roman" w:hAnsi="Times New Roman" w:cs="Times New Roman"/>
          <w:color w:val="000000"/>
          <w:sz w:val="24"/>
          <w:szCs w:val="24"/>
        </w:rPr>
      </w:pPr>
      <w:r w:rsidRPr="006A7D73">
        <w:rPr>
          <w:rFonts w:ascii="Times New Roman" w:hAnsi="Times New Roman" w:cs="Times New Roman"/>
          <w:color w:val="000000"/>
          <w:sz w:val="24"/>
          <w:szCs w:val="24"/>
        </w:rPr>
        <w:t>Объектам основных средств, имеющим уникальный номер однозначно его идентифицирующий в качестве индивидуально-определенной вещи (например, кадастровый номер, государственный (регистрационный) опознавательный знак (номер) транспортного средства, серийный номер единицы изготовленного оружия), присваивается инвентарный номер без нанесения его на объект.</w:t>
      </w:r>
    </w:p>
    <w:p w14:paraId="02C84500" w14:textId="77777777" w:rsidR="00FB6777" w:rsidRPr="006A7D73" w:rsidRDefault="00FB6777" w:rsidP="00E3209F">
      <w:pPr>
        <w:jc w:val="both"/>
        <w:rPr>
          <w:rFonts w:ascii="Times New Roman" w:hAnsi="Times New Roman" w:cs="Times New Roman"/>
          <w:color w:val="000000"/>
          <w:sz w:val="24"/>
          <w:szCs w:val="24"/>
        </w:rPr>
      </w:pPr>
      <w:r w:rsidRPr="006A7D73">
        <w:rPr>
          <w:rFonts w:ascii="Times New Roman" w:hAnsi="Times New Roman" w:cs="Times New Roman"/>
          <w:color w:val="000000"/>
          <w:sz w:val="24"/>
          <w:szCs w:val="24"/>
        </w:rPr>
        <w:t>Инвентарный номер, присвоенный объекту основных средств, сохраняется за ним на весь период его нахождения в учреждении. В случае принятия на учет объекта основного средства, входящего в инвентарную группу, ввиду разукомплектования последней, такому объекту основного средства присваивается новый инвентарный номер.</w:t>
      </w:r>
    </w:p>
    <w:p w14:paraId="580BB5DD" w14:textId="77777777" w:rsidR="00FB6777" w:rsidRPr="006A7D73" w:rsidRDefault="00FB6777" w:rsidP="00E3209F">
      <w:pPr>
        <w:jc w:val="both"/>
        <w:rPr>
          <w:rFonts w:ascii="Times New Roman" w:hAnsi="Times New Roman" w:cs="Times New Roman"/>
          <w:color w:val="000000"/>
          <w:sz w:val="24"/>
          <w:szCs w:val="24"/>
        </w:rPr>
      </w:pPr>
      <w:r w:rsidRPr="006A7D73">
        <w:rPr>
          <w:rFonts w:ascii="Times New Roman" w:hAnsi="Times New Roman" w:cs="Times New Roman"/>
          <w:color w:val="000000"/>
          <w:sz w:val="24"/>
          <w:szCs w:val="24"/>
        </w:rPr>
        <w:t>Инвентарные номера выбывших с балансового учета инвентарных объектов основных средств вновь принятым к учету объектам не присваиваются.</w:t>
      </w:r>
    </w:p>
    <w:p w14:paraId="544CC736" w14:textId="77777777" w:rsidR="00FB6777" w:rsidRPr="006A7D73" w:rsidRDefault="00FB6777" w:rsidP="00E3209F">
      <w:pPr>
        <w:jc w:val="both"/>
        <w:rPr>
          <w:rFonts w:ascii="Times New Roman" w:hAnsi="Times New Roman" w:cs="Times New Roman"/>
          <w:color w:val="000000"/>
          <w:sz w:val="24"/>
          <w:szCs w:val="24"/>
        </w:rPr>
      </w:pPr>
      <w:r w:rsidRPr="006A7D73">
        <w:rPr>
          <w:rFonts w:ascii="Times New Roman" w:hAnsi="Times New Roman" w:cs="Times New Roman"/>
          <w:color w:val="000000"/>
          <w:sz w:val="24"/>
          <w:szCs w:val="24"/>
        </w:rPr>
        <w:t>Присвоенный объекту инвентарный номер обозначается лицом, ответственным за сохранность объекта имущества и (или) использование его по назначению (далее - ответственное лицо), в присутствии уполномоченного члена комиссии по поступлению и выбытию активов путем нанесения номера на инвентарный объект краской или водостойким маркером или иным способом, обеспечивающим сохранность маркировки. В случае если объект является сложным (комплексом конструктивно-сочлененных предметов), инвентарный номер обозначается на каждом составляющем элементе тем же способом, что и на сложном объекте.</w:t>
      </w:r>
    </w:p>
    <w:p w14:paraId="208350FD" w14:textId="77777777" w:rsidR="00FB6777" w:rsidRPr="006A7D73" w:rsidRDefault="00FB6777" w:rsidP="00E3209F">
      <w:pPr>
        <w:jc w:val="both"/>
        <w:rPr>
          <w:rFonts w:ascii="Times New Roman" w:hAnsi="Times New Roman" w:cs="Times New Roman"/>
          <w:color w:val="000000"/>
          <w:sz w:val="24"/>
          <w:szCs w:val="24"/>
        </w:rPr>
      </w:pPr>
      <w:r w:rsidRPr="006A7D73">
        <w:rPr>
          <w:rFonts w:ascii="Times New Roman" w:hAnsi="Times New Roman" w:cs="Times New Roman"/>
          <w:color w:val="000000"/>
          <w:sz w:val="24"/>
          <w:szCs w:val="24"/>
        </w:rPr>
        <w:t>При невозможности обозначения инвентарного номера на объекте основных средств в случаях, определенных требованиями его эксплуатации, присвоенный ему инвентарный номер применяется в целях бухгалтерского учета с отражением в соответствующих регистрах бухгалтерского учета без нанесения на объект основного средства.</w:t>
      </w:r>
    </w:p>
    <w:p w14:paraId="68C6C2BD" w14:textId="77777777" w:rsidR="00FB6777" w:rsidRPr="006A7D73" w:rsidRDefault="00FB6777" w:rsidP="00E3209F">
      <w:pPr>
        <w:jc w:val="both"/>
        <w:rPr>
          <w:rFonts w:ascii="Times New Roman" w:hAnsi="Times New Roman" w:cs="Times New Roman"/>
          <w:color w:val="000000"/>
          <w:sz w:val="24"/>
          <w:szCs w:val="24"/>
        </w:rPr>
      </w:pPr>
      <w:r w:rsidRPr="006A7D73">
        <w:rPr>
          <w:rFonts w:ascii="Times New Roman" w:hAnsi="Times New Roman" w:cs="Times New Roman"/>
          <w:color w:val="000000"/>
          <w:sz w:val="24"/>
          <w:szCs w:val="24"/>
        </w:rPr>
        <w:t>Инвентарный номер объектов основных средств при реклассификации объектов не изменяется (в том числе при условии изменения группы учета нефинансовых активов (в том числе при условии принятия на балансовый учет объектов, учитываемых на забалансовых счетах).».</w:t>
      </w:r>
    </w:p>
    <w:p w14:paraId="2C29BBC8" w14:textId="77777777" w:rsidR="00FB6777" w:rsidRPr="006A7D73" w:rsidRDefault="00FB6777" w:rsidP="00E3209F">
      <w:pPr>
        <w:jc w:val="both"/>
        <w:rPr>
          <w:rFonts w:ascii="Times New Roman" w:hAnsi="Times New Roman" w:cs="Times New Roman"/>
          <w:color w:val="000000"/>
          <w:sz w:val="24"/>
          <w:szCs w:val="24"/>
        </w:rPr>
      </w:pPr>
      <w:r w:rsidRPr="006A7D73">
        <w:rPr>
          <w:rFonts w:ascii="Times New Roman" w:hAnsi="Times New Roman" w:cs="Times New Roman"/>
          <w:color w:val="000000"/>
          <w:sz w:val="24"/>
          <w:szCs w:val="24"/>
        </w:rPr>
        <w:t>6. Добавить в приложение 5 к приказу от 28.12.2018 № 156 новый первичный документ – требование о представлении документов и информации.</w:t>
      </w:r>
    </w:p>
    <w:p w14:paraId="5815A971" w14:textId="77777777" w:rsidR="00FB6777" w:rsidRPr="006A7D73" w:rsidRDefault="00FB6777" w:rsidP="00E3209F">
      <w:pPr>
        <w:jc w:val="both"/>
        <w:rPr>
          <w:rFonts w:ascii="Times New Roman" w:hAnsi="Times New Roman" w:cs="Times New Roman"/>
          <w:color w:val="000000"/>
          <w:sz w:val="24"/>
          <w:szCs w:val="24"/>
        </w:rPr>
      </w:pPr>
      <w:r w:rsidRPr="006A7D73">
        <w:rPr>
          <w:rFonts w:ascii="Times New Roman" w:hAnsi="Times New Roman" w:cs="Times New Roman"/>
          <w:color w:val="000000"/>
          <w:sz w:val="24"/>
          <w:szCs w:val="24"/>
        </w:rPr>
        <w:t>7. По тексту учетной политики исключить отсылки на:</w:t>
      </w:r>
    </w:p>
    <w:p w14:paraId="52124052" w14:textId="77777777" w:rsidR="00FB6777" w:rsidRPr="006A7D73" w:rsidRDefault="00FB6777" w:rsidP="00E3209F">
      <w:pPr>
        <w:numPr>
          <w:ilvl w:val="0"/>
          <w:numId w:val="1"/>
        </w:numPr>
        <w:spacing w:before="100" w:beforeAutospacing="1" w:after="100" w:afterAutospacing="1" w:line="240" w:lineRule="auto"/>
        <w:ind w:left="780" w:right="180"/>
        <w:contextualSpacing/>
        <w:jc w:val="both"/>
        <w:rPr>
          <w:rFonts w:ascii="Times New Roman" w:hAnsi="Times New Roman" w:cs="Times New Roman"/>
          <w:color w:val="000000"/>
          <w:sz w:val="24"/>
          <w:szCs w:val="24"/>
        </w:rPr>
      </w:pPr>
      <w:r w:rsidRPr="006A7D73">
        <w:rPr>
          <w:rFonts w:ascii="Times New Roman" w:hAnsi="Times New Roman" w:cs="Times New Roman"/>
          <w:color w:val="000000"/>
          <w:sz w:val="24"/>
          <w:szCs w:val="24"/>
        </w:rPr>
        <w:t xml:space="preserve">приказ Минфина от 01.12.2010 № 157н «Об утверждении Единого плана счетов бухгалтерского учета для органов государственной власти (государственных органов), органов местного самоуправления, органов управления </w:t>
      </w:r>
      <w:r w:rsidRPr="006A7D73">
        <w:rPr>
          <w:rFonts w:ascii="Times New Roman" w:hAnsi="Times New Roman" w:cs="Times New Roman"/>
          <w:color w:val="000000"/>
          <w:sz w:val="24"/>
          <w:szCs w:val="24"/>
        </w:rPr>
        <w:lastRenderedPageBreak/>
        <w:t>государственными внебюджетными фондами, государственных академий наук, государственных (муниципальных) учреждений и Инструкции по его применению» (Инструкцию к Единому плану счетов № 157н);</w:t>
      </w:r>
    </w:p>
    <w:p w14:paraId="213A75B0" w14:textId="77777777" w:rsidR="00FB6777" w:rsidRPr="006A7D73" w:rsidRDefault="00FB6777" w:rsidP="00E3209F">
      <w:pPr>
        <w:numPr>
          <w:ilvl w:val="0"/>
          <w:numId w:val="1"/>
        </w:numPr>
        <w:spacing w:before="100" w:beforeAutospacing="1" w:after="100" w:afterAutospacing="1" w:line="240" w:lineRule="auto"/>
        <w:ind w:left="780" w:right="180"/>
        <w:jc w:val="both"/>
        <w:rPr>
          <w:rFonts w:ascii="Times New Roman" w:hAnsi="Times New Roman" w:cs="Times New Roman"/>
          <w:color w:val="000000"/>
          <w:sz w:val="24"/>
          <w:szCs w:val="24"/>
        </w:rPr>
      </w:pPr>
      <w:r w:rsidRPr="006A7D73">
        <w:rPr>
          <w:rFonts w:ascii="Times New Roman" w:hAnsi="Times New Roman" w:cs="Times New Roman"/>
          <w:color w:val="000000"/>
          <w:sz w:val="24"/>
          <w:szCs w:val="24"/>
        </w:rPr>
        <w:t>приказ Минфина от 16.12.2010 № 174н «Об утверждении Плана счетов бухгалтерского учета бюджетных учреждений и Инструкции по его применению» (Инструкцию № 174н).</w:t>
      </w:r>
    </w:p>
    <w:p w14:paraId="3F56645D" w14:textId="77777777" w:rsidR="002D66B2" w:rsidRPr="006A7D73" w:rsidRDefault="002D66B2" w:rsidP="00E3209F">
      <w:pPr>
        <w:jc w:val="both"/>
        <w:rPr>
          <w:rFonts w:ascii="Times New Roman" w:hAnsi="Times New Roman" w:cs="Times New Roman"/>
          <w:color w:val="000000"/>
          <w:sz w:val="24"/>
          <w:szCs w:val="24"/>
        </w:rPr>
      </w:pPr>
    </w:p>
    <w:sectPr w:rsidR="002D66B2" w:rsidRPr="006A7D7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97C777A1"/>
    <w:multiLevelType w:val="hybridMultilevel"/>
    <w:tmpl w:val="30A0E02E"/>
    <w:lvl w:ilvl="0" w:tplc="0446460E">
      <w:start w:val="1"/>
      <w:numFmt w:val="bullet"/>
      <w:lvlText w:val="•"/>
      <w:lvlJc w:val="left"/>
      <w:pPr>
        <w:tabs>
          <w:tab w:val="num" w:pos="720"/>
        </w:tabs>
        <w:ind w:left="720" w:hanging="360"/>
      </w:pPr>
      <w:rPr>
        <w:rFonts w:ascii="Symbol" w:hAnsi="Symbol" w:cs="Symbol" w:hint="default"/>
      </w:rPr>
    </w:lvl>
    <w:lvl w:ilvl="1" w:tplc="0CE2B1E4">
      <w:start w:val="1"/>
      <w:numFmt w:val="bullet"/>
      <w:lvlText w:val="◦"/>
      <w:lvlJc w:val="left"/>
      <w:pPr>
        <w:tabs>
          <w:tab w:val="num" w:pos="1440"/>
        </w:tabs>
        <w:ind w:left="1440" w:hanging="360"/>
      </w:pPr>
      <w:rPr>
        <w:rFonts w:ascii="Courier New" w:hAnsi="Courier New" w:cs="Courier New" w:hint="default"/>
      </w:rPr>
    </w:lvl>
    <w:lvl w:ilvl="2" w:tplc="1ED669A0">
      <w:start w:val="1"/>
      <w:numFmt w:val="bullet"/>
      <w:lvlText w:val="•"/>
      <w:lvlJc w:val="left"/>
      <w:pPr>
        <w:tabs>
          <w:tab w:val="num" w:pos="2160"/>
        </w:tabs>
        <w:ind w:left="2160" w:hanging="360"/>
      </w:pPr>
      <w:rPr>
        <w:rFonts w:ascii="Wingdings" w:hAnsi="Wingdings" w:cs="Wingdings" w:hint="default"/>
      </w:rPr>
    </w:lvl>
    <w:lvl w:ilvl="3" w:tplc="B0089C6E">
      <w:start w:val="1"/>
      <w:numFmt w:val="bullet"/>
      <w:lvlText w:val="•"/>
      <w:lvlJc w:val="left"/>
      <w:pPr>
        <w:tabs>
          <w:tab w:val="num" w:pos="2880"/>
        </w:tabs>
        <w:ind w:left="2880" w:hanging="360"/>
      </w:pPr>
      <w:rPr>
        <w:rFonts w:ascii="Symbol" w:hAnsi="Symbol" w:cs="Symbol" w:hint="default"/>
      </w:rPr>
    </w:lvl>
    <w:lvl w:ilvl="4" w:tplc="D9004ED2">
      <w:start w:val="1"/>
      <w:numFmt w:val="bullet"/>
      <w:lvlText w:val="◦"/>
      <w:lvlJc w:val="left"/>
      <w:pPr>
        <w:tabs>
          <w:tab w:val="num" w:pos="3600"/>
        </w:tabs>
        <w:ind w:left="3600" w:hanging="360"/>
      </w:pPr>
      <w:rPr>
        <w:rFonts w:ascii="Courier New" w:hAnsi="Courier New" w:cs="Courier New" w:hint="default"/>
      </w:rPr>
    </w:lvl>
    <w:lvl w:ilvl="5" w:tplc="1D7EB3C4">
      <w:start w:val="1"/>
      <w:numFmt w:val="bullet"/>
      <w:lvlText w:val="•"/>
      <w:lvlJc w:val="left"/>
      <w:pPr>
        <w:tabs>
          <w:tab w:val="num" w:pos="4320"/>
        </w:tabs>
        <w:ind w:left="4320" w:hanging="360"/>
      </w:pPr>
      <w:rPr>
        <w:rFonts w:ascii="Wingdings" w:hAnsi="Wingdings" w:cs="Wingdings" w:hint="default"/>
      </w:rPr>
    </w:lvl>
    <w:lvl w:ilvl="6" w:tplc="145C49B2">
      <w:start w:val="1"/>
      <w:numFmt w:val="bullet"/>
      <w:lvlText w:val="•"/>
      <w:lvlJc w:val="left"/>
      <w:pPr>
        <w:tabs>
          <w:tab w:val="num" w:pos="5040"/>
        </w:tabs>
        <w:ind w:left="5040" w:hanging="360"/>
      </w:pPr>
      <w:rPr>
        <w:rFonts w:ascii="Symbol" w:hAnsi="Symbol" w:cs="Symbol" w:hint="default"/>
      </w:rPr>
    </w:lvl>
    <w:lvl w:ilvl="7" w:tplc="A946638C">
      <w:start w:val="1"/>
      <w:numFmt w:val="bullet"/>
      <w:lvlText w:val="◦"/>
      <w:lvlJc w:val="left"/>
      <w:pPr>
        <w:tabs>
          <w:tab w:val="num" w:pos="5760"/>
        </w:tabs>
        <w:ind w:left="5760" w:hanging="360"/>
      </w:pPr>
      <w:rPr>
        <w:rFonts w:ascii="Courier New" w:hAnsi="Courier New" w:cs="Courier New" w:hint="default"/>
      </w:rPr>
    </w:lvl>
    <w:lvl w:ilvl="8" w:tplc="7130C7A8">
      <w:start w:val="1"/>
      <w:numFmt w:val="bullet"/>
      <w:lvlText w:val="•"/>
      <w:lvlJc w:val="left"/>
      <w:pPr>
        <w:tabs>
          <w:tab w:val="num" w:pos="6480"/>
        </w:tabs>
        <w:ind w:left="6480" w:hanging="360"/>
      </w:pPr>
      <w:rPr>
        <w:rFonts w:ascii="Wingdings" w:hAnsi="Wingdings" w:cs="Wingdings" w:hint="default"/>
      </w:rPr>
    </w:lvl>
  </w:abstractNum>
  <w:abstractNum w:abstractNumId="1" w15:restartNumberingAfterBreak="0">
    <w:nsid w:val="A107F29A"/>
    <w:multiLevelType w:val="hybridMultilevel"/>
    <w:tmpl w:val="97F05006"/>
    <w:lvl w:ilvl="0" w:tplc="454617E4">
      <w:start w:val="1"/>
      <w:numFmt w:val="bullet"/>
      <w:lvlText w:val="•"/>
      <w:lvlJc w:val="left"/>
      <w:pPr>
        <w:tabs>
          <w:tab w:val="num" w:pos="720"/>
        </w:tabs>
        <w:ind w:left="720" w:hanging="360"/>
      </w:pPr>
      <w:rPr>
        <w:rFonts w:ascii="Symbol" w:hAnsi="Symbol" w:cs="Symbol" w:hint="default"/>
      </w:rPr>
    </w:lvl>
    <w:lvl w:ilvl="1" w:tplc="E47AAEE8">
      <w:start w:val="1"/>
      <w:numFmt w:val="bullet"/>
      <w:lvlText w:val="◦"/>
      <w:lvlJc w:val="left"/>
      <w:pPr>
        <w:tabs>
          <w:tab w:val="num" w:pos="1440"/>
        </w:tabs>
        <w:ind w:left="1440" w:hanging="360"/>
      </w:pPr>
      <w:rPr>
        <w:rFonts w:ascii="Courier New" w:hAnsi="Courier New" w:cs="Courier New" w:hint="default"/>
      </w:rPr>
    </w:lvl>
    <w:lvl w:ilvl="2" w:tplc="AC6650C6">
      <w:start w:val="1"/>
      <w:numFmt w:val="bullet"/>
      <w:lvlText w:val="•"/>
      <w:lvlJc w:val="left"/>
      <w:pPr>
        <w:tabs>
          <w:tab w:val="num" w:pos="2160"/>
        </w:tabs>
        <w:ind w:left="2160" w:hanging="360"/>
      </w:pPr>
      <w:rPr>
        <w:rFonts w:ascii="Wingdings" w:hAnsi="Wingdings" w:cs="Wingdings" w:hint="default"/>
      </w:rPr>
    </w:lvl>
    <w:lvl w:ilvl="3" w:tplc="2A96084C">
      <w:start w:val="1"/>
      <w:numFmt w:val="bullet"/>
      <w:lvlText w:val="•"/>
      <w:lvlJc w:val="left"/>
      <w:pPr>
        <w:tabs>
          <w:tab w:val="num" w:pos="2880"/>
        </w:tabs>
        <w:ind w:left="2880" w:hanging="360"/>
      </w:pPr>
      <w:rPr>
        <w:rFonts w:ascii="Symbol" w:hAnsi="Symbol" w:cs="Symbol" w:hint="default"/>
      </w:rPr>
    </w:lvl>
    <w:lvl w:ilvl="4" w:tplc="C6541140">
      <w:start w:val="1"/>
      <w:numFmt w:val="bullet"/>
      <w:lvlText w:val="◦"/>
      <w:lvlJc w:val="left"/>
      <w:pPr>
        <w:tabs>
          <w:tab w:val="num" w:pos="3600"/>
        </w:tabs>
        <w:ind w:left="3600" w:hanging="360"/>
      </w:pPr>
      <w:rPr>
        <w:rFonts w:ascii="Courier New" w:hAnsi="Courier New" w:cs="Courier New" w:hint="default"/>
      </w:rPr>
    </w:lvl>
    <w:lvl w:ilvl="5" w:tplc="0D50FF46">
      <w:start w:val="1"/>
      <w:numFmt w:val="bullet"/>
      <w:lvlText w:val="•"/>
      <w:lvlJc w:val="left"/>
      <w:pPr>
        <w:tabs>
          <w:tab w:val="num" w:pos="4320"/>
        </w:tabs>
        <w:ind w:left="4320" w:hanging="360"/>
      </w:pPr>
      <w:rPr>
        <w:rFonts w:ascii="Wingdings" w:hAnsi="Wingdings" w:cs="Wingdings" w:hint="default"/>
      </w:rPr>
    </w:lvl>
    <w:lvl w:ilvl="6" w:tplc="EB8637D4">
      <w:start w:val="1"/>
      <w:numFmt w:val="bullet"/>
      <w:lvlText w:val="•"/>
      <w:lvlJc w:val="left"/>
      <w:pPr>
        <w:tabs>
          <w:tab w:val="num" w:pos="5040"/>
        </w:tabs>
        <w:ind w:left="5040" w:hanging="360"/>
      </w:pPr>
      <w:rPr>
        <w:rFonts w:ascii="Symbol" w:hAnsi="Symbol" w:cs="Symbol" w:hint="default"/>
      </w:rPr>
    </w:lvl>
    <w:lvl w:ilvl="7" w:tplc="197C1B46">
      <w:start w:val="1"/>
      <w:numFmt w:val="bullet"/>
      <w:lvlText w:val="◦"/>
      <w:lvlJc w:val="left"/>
      <w:pPr>
        <w:tabs>
          <w:tab w:val="num" w:pos="5760"/>
        </w:tabs>
        <w:ind w:left="5760" w:hanging="360"/>
      </w:pPr>
      <w:rPr>
        <w:rFonts w:ascii="Courier New" w:hAnsi="Courier New" w:cs="Courier New" w:hint="default"/>
      </w:rPr>
    </w:lvl>
    <w:lvl w:ilvl="8" w:tplc="92067758">
      <w:start w:val="1"/>
      <w:numFmt w:val="bullet"/>
      <w:lvlText w:val="•"/>
      <w:lvlJc w:val="left"/>
      <w:pPr>
        <w:tabs>
          <w:tab w:val="num" w:pos="6480"/>
        </w:tabs>
        <w:ind w:left="6480" w:hanging="360"/>
      </w:pPr>
      <w:rPr>
        <w:rFonts w:ascii="Wingdings" w:hAnsi="Wingdings" w:cs="Wingdings" w:hint="default"/>
      </w:rPr>
    </w:lvl>
  </w:abstractNum>
  <w:abstractNum w:abstractNumId="2" w15:restartNumberingAfterBreak="0">
    <w:nsid w:val="08E26443"/>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99373A9"/>
    <w:multiLevelType w:val="hybridMultilevel"/>
    <w:tmpl w:val="90FEFD8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15:restartNumberingAfterBreak="0">
    <w:nsid w:val="10F06F67"/>
    <w:multiLevelType w:val="hybridMultilevel"/>
    <w:tmpl w:val="D2BE7E3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1198260F"/>
    <w:multiLevelType w:val="hybridMultilevel"/>
    <w:tmpl w:val="EB22090A"/>
    <w:lvl w:ilvl="0" w:tplc="04190001">
      <w:start w:val="1"/>
      <w:numFmt w:val="bullet"/>
      <w:lvlText w:val=""/>
      <w:lvlJc w:val="left"/>
      <w:pPr>
        <w:ind w:left="885" w:hanging="360"/>
      </w:pPr>
      <w:rPr>
        <w:rFonts w:ascii="Symbol" w:hAnsi="Symbol" w:hint="default"/>
      </w:rPr>
    </w:lvl>
    <w:lvl w:ilvl="1" w:tplc="04190003" w:tentative="1">
      <w:start w:val="1"/>
      <w:numFmt w:val="bullet"/>
      <w:lvlText w:val="o"/>
      <w:lvlJc w:val="left"/>
      <w:pPr>
        <w:ind w:left="1605" w:hanging="360"/>
      </w:pPr>
      <w:rPr>
        <w:rFonts w:ascii="Courier New" w:hAnsi="Courier New" w:cs="Courier New" w:hint="default"/>
      </w:rPr>
    </w:lvl>
    <w:lvl w:ilvl="2" w:tplc="04190005" w:tentative="1">
      <w:start w:val="1"/>
      <w:numFmt w:val="bullet"/>
      <w:lvlText w:val=""/>
      <w:lvlJc w:val="left"/>
      <w:pPr>
        <w:ind w:left="2325" w:hanging="360"/>
      </w:pPr>
      <w:rPr>
        <w:rFonts w:ascii="Wingdings" w:hAnsi="Wingdings" w:hint="default"/>
      </w:rPr>
    </w:lvl>
    <w:lvl w:ilvl="3" w:tplc="04190001" w:tentative="1">
      <w:start w:val="1"/>
      <w:numFmt w:val="bullet"/>
      <w:lvlText w:val=""/>
      <w:lvlJc w:val="left"/>
      <w:pPr>
        <w:ind w:left="3045" w:hanging="360"/>
      </w:pPr>
      <w:rPr>
        <w:rFonts w:ascii="Symbol" w:hAnsi="Symbol" w:hint="default"/>
      </w:rPr>
    </w:lvl>
    <w:lvl w:ilvl="4" w:tplc="04190003" w:tentative="1">
      <w:start w:val="1"/>
      <w:numFmt w:val="bullet"/>
      <w:lvlText w:val="o"/>
      <w:lvlJc w:val="left"/>
      <w:pPr>
        <w:ind w:left="3765" w:hanging="360"/>
      </w:pPr>
      <w:rPr>
        <w:rFonts w:ascii="Courier New" w:hAnsi="Courier New" w:cs="Courier New" w:hint="default"/>
      </w:rPr>
    </w:lvl>
    <w:lvl w:ilvl="5" w:tplc="04190005" w:tentative="1">
      <w:start w:val="1"/>
      <w:numFmt w:val="bullet"/>
      <w:lvlText w:val=""/>
      <w:lvlJc w:val="left"/>
      <w:pPr>
        <w:ind w:left="4485" w:hanging="360"/>
      </w:pPr>
      <w:rPr>
        <w:rFonts w:ascii="Wingdings" w:hAnsi="Wingdings" w:hint="default"/>
      </w:rPr>
    </w:lvl>
    <w:lvl w:ilvl="6" w:tplc="04190001" w:tentative="1">
      <w:start w:val="1"/>
      <w:numFmt w:val="bullet"/>
      <w:lvlText w:val=""/>
      <w:lvlJc w:val="left"/>
      <w:pPr>
        <w:ind w:left="5205" w:hanging="360"/>
      </w:pPr>
      <w:rPr>
        <w:rFonts w:ascii="Symbol" w:hAnsi="Symbol" w:hint="default"/>
      </w:rPr>
    </w:lvl>
    <w:lvl w:ilvl="7" w:tplc="04190003" w:tentative="1">
      <w:start w:val="1"/>
      <w:numFmt w:val="bullet"/>
      <w:lvlText w:val="o"/>
      <w:lvlJc w:val="left"/>
      <w:pPr>
        <w:ind w:left="5925" w:hanging="360"/>
      </w:pPr>
      <w:rPr>
        <w:rFonts w:ascii="Courier New" w:hAnsi="Courier New" w:cs="Courier New" w:hint="default"/>
      </w:rPr>
    </w:lvl>
    <w:lvl w:ilvl="8" w:tplc="04190005" w:tentative="1">
      <w:start w:val="1"/>
      <w:numFmt w:val="bullet"/>
      <w:lvlText w:val=""/>
      <w:lvlJc w:val="left"/>
      <w:pPr>
        <w:ind w:left="6645" w:hanging="360"/>
      </w:pPr>
      <w:rPr>
        <w:rFonts w:ascii="Wingdings" w:hAnsi="Wingdings" w:hint="default"/>
      </w:rPr>
    </w:lvl>
  </w:abstractNum>
  <w:abstractNum w:abstractNumId="6" w15:restartNumberingAfterBreak="0">
    <w:nsid w:val="23B16C3E"/>
    <w:multiLevelType w:val="hybridMultilevel"/>
    <w:tmpl w:val="5DF86A9C"/>
    <w:lvl w:ilvl="0" w:tplc="04190001">
      <w:start w:val="1"/>
      <w:numFmt w:val="bullet"/>
      <w:lvlText w:val=""/>
      <w:lvlJc w:val="left"/>
      <w:pPr>
        <w:ind w:left="780" w:hanging="360"/>
      </w:pPr>
      <w:rPr>
        <w:rFonts w:ascii="Symbol" w:hAnsi="Symbol" w:hint="default"/>
      </w:rPr>
    </w:lvl>
    <w:lvl w:ilvl="1" w:tplc="04190003" w:tentative="1">
      <w:start w:val="1"/>
      <w:numFmt w:val="bullet"/>
      <w:lvlText w:val="o"/>
      <w:lvlJc w:val="left"/>
      <w:pPr>
        <w:ind w:left="1500" w:hanging="360"/>
      </w:pPr>
      <w:rPr>
        <w:rFonts w:ascii="Courier New" w:hAnsi="Courier New" w:cs="Courier New" w:hint="default"/>
      </w:rPr>
    </w:lvl>
    <w:lvl w:ilvl="2" w:tplc="04190005" w:tentative="1">
      <w:start w:val="1"/>
      <w:numFmt w:val="bullet"/>
      <w:lvlText w:val=""/>
      <w:lvlJc w:val="left"/>
      <w:pPr>
        <w:ind w:left="2220" w:hanging="360"/>
      </w:pPr>
      <w:rPr>
        <w:rFonts w:ascii="Wingdings" w:hAnsi="Wingdings" w:hint="default"/>
      </w:rPr>
    </w:lvl>
    <w:lvl w:ilvl="3" w:tplc="04190001" w:tentative="1">
      <w:start w:val="1"/>
      <w:numFmt w:val="bullet"/>
      <w:lvlText w:val=""/>
      <w:lvlJc w:val="left"/>
      <w:pPr>
        <w:ind w:left="2940" w:hanging="360"/>
      </w:pPr>
      <w:rPr>
        <w:rFonts w:ascii="Symbol" w:hAnsi="Symbol" w:hint="default"/>
      </w:rPr>
    </w:lvl>
    <w:lvl w:ilvl="4" w:tplc="04190003" w:tentative="1">
      <w:start w:val="1"/>
      <w:numFmt w:val="bullet"/>
      <w:lvlText w:val="o"/>
      <w:lvlJc w:val="left"/>
      <w:pPr>
        <w:ind w:left="3660" w:hanging="360"/>
      </w:pPr>
      <w:rPr>
        <w:rFonts w:ascii="Courier New" w:hAnsi="Courier New" w:cs="Courier New" w:hint="default"/>
      </w:rPr>
    </w:lvl>
    <w:lvl w:ilvl="5" w:tplc="04190005" w:tentative="1">
      <w:start w:val="1"/>
      <w:numFmt w:val="bullet"/>
      <w:lvlText w:val=""/>
      <w:lvlJc w:val="left"/>
      <w:pPr>
        <w:ind w:left="4380" w:hanging="360"/>
      </w:pPr>
      <w:rPr>
        <w:rFonts w:ascii="Wingdings" w:hAnsi="Wingdings" w:hint="default"/>
      </w:rPr>
    </w:lvl>
    <w:lvl w:ilvl="6" w:tplc="04190001" w:tentative="1">
      <w:start w:val="1"/>
      <w:numFmt w:val="bullet"/>
      <w:lvlText w:val=""/>
      <w:lvlJc w:val="left"/>
      <w:pPr>
        <w:ind w:left="5100" w:hanging="360"/>
      </w:pPr>
      <w:rPr>
        <w:rFonts w:ascii="Symbol" w:hAnsi="Symbol" w:hint="default"/>
      </w:rPr>
    </w:lvl>
    <w:lvl w:ilvl="7" w:tplc="04190003" w:tentative="1">
      <w:start w:val="1"/>
      <w:numFmt w:val="bullet"/>
      <w:lvlText w:val="o"/>
      <w:lvlJc w:val="left"/>
      <w:pPr>
        <w:ind w:left="5820" w:hanging="360"/>
      </w:pPr>
      <w:rPr>
        <w:rFonts w:ascii="Courier New" w:hAnsi="Courier New" w:cs="Courier New" w:hint="default"/>
      </w:rPr>
    </w:lvl>
    <w:lvl w:ilvl="8" w:tplc="04190005" w:tentative="1">
      <w:start w:val="1"/>
      <w:numFmt w:val="bullet"/>
      <w:lvlText w:val=""/>
      <w:lvlJc w:val="left"/>
      <w:pPr>
        <w:ind w:left="6540" w:hanging="360"/>
      </w:pPr>
      <w:rPr>
        <w:rFonts w:ascii="Wingdings" w:hAnsi="Wingdings" w:hint="default"/>
      </w:rPr>
    </w:lvl>
  </w:abstractNum>
  <w:abstractNum w:abstractNumId="7" w15:restartNumberingAfterBreak="0">
    <w:nsid w:val="2A7F0BEA"/>
    <w:multiLevelType w:val="hybridMultilevel"/>
    <w:tmpl w:val="AB4C33F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34EF787D"/>
    <w:multiLevelType w:val="hybridMultilevel"/>
    <w:tmpl w:val="0540C59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352E5385"/>
    <w:multiLevelType w:val="hybridMultilevel"/>
    <w:tmpl w:val="D34A573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3DFD6402"/>
    <w:multiLevelType w:val="hybridMultilevel"/>
    <w:tmpl w:val="2D60089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3FA25898"/>
    <w:multiLevelType w:val="hybridMultilevel"/>
    <w:tmpl w:val="4F18D79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43223BD7"/>
    <w:multiLevelType w:val="hybridMultilevel"/>
    <w:tmpl w:val="BB8A36D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43525E5A"/>
    <w:multiLevelType w:val="hybridMultilevel"/>
    <w:tmpl w:val="D2721ADC"/>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4" w15:restartNumberingAfterBreak="0">
    <w:nsid w:val="45CA149A"/>
    <w:multiLevelType w:val="hybridMultilevel"/>
    <w:tmpl w:val="00A0771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15:restartNumberingAfterBreak="0">
    <w:nsid w:val="4F2756BF"/>
    <w:multiLevelType w:val="hybridMultilevel"/>
    <w:tmpl w:val="6D56FD0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15:restartNumberingAfterBreak="0">
    <w:nsid w:val="619135D6"/>
    <w:multiLevelType w:val="hybridMultilevel"/>
    <w:tmpl w:val="8DEC18CA"/>
    <w:lvl w:ilvl="0" w:tplc="04190001">
      <w:start w:val="1"/>
      <w:numFmt w:val="bullet"/>
      <w:lvlText w:val=""/>
      <w:lvlJc w:val="left"/>
      <w:pPr>
        <w:ind w:left="780" w:hanging="360"/>
      </w:pPr>
      <w:rPr>
        <w:rFonts w:ascii="Symbol" w:hAnsi="Symbol" w:hint="default"/>
      </w:rPr>
    </w:lvl>
    <w:lvl w:ilvl="1" w:tplc="04190003" w:tentative="1">
      <w:start w:val="1"/>
      <w:numFmt w:val="bullet"/>
      <w:lvlText w:val="o"/>
      <w:lvlJc w:val="left"/>
      <w:pPr>
        <w:ind w:left="1500" w:hanging="360"/>
      </w:pPr>
      <w:rPr>
        <w:rFonts w:ascii="Courier New" w:hAnsi="Courier New" w:cs="Courier New" w:hint="default"/>
      </w:rPr>
    </w:lvl>
    <w:lvl w:ilvl="2" w:tplc="04190005" w:tentative="1">
      <w:start w:val="1"/>
      <w:numFmt w:val="bullet"/>
      <w:lvlText w:val=""/>
      <w:lvlJc w:val="left"/>
      <w:pPr>
        <w:ind w:left="2220" w:hanging="360"/>
      </w:pPr>
      <w:rPr>
        <w:rFonts w:ascii="Wingdings" w:hAnsi="Wingdings" w:hint="default"/>
      </w:rPr>
    </w:lvl>
    <w:lvl w:ilvl="3" w:tplc="04190001" w:tentative="1">
      <w:start w:val="1"/>
      <w:numFmt w:val="bullet"/>
      <w:lvlText w:val=""/>
      <w:lvlJc w:val="left"/>
      <w:pPr>
        <w:ind w:left="2940" w:hanging="360"/>
      </w:pPr>
      <w:rPr>
        <w:rFonts w:ascii="Symbol" w:hAnsi="Symbol" w:hint="default"/>
      </w:rPr>
    </w:lvl>
    <w:lvl w:ilvl="4" w:tplc="04190003" w:tentative="1">
      <w:start w:val="1"/>
      <w:numFmt w:val="bullet"/>
      <w:lvlText w:val="o"/>
      <w:lvlJc w:val="left"/>
      <w:pPr>
        <w:ind w:left="3660" w:hanging="360"/>
      </w:pPr>
      <w:rPr>
        <w:rFonts w:ascii="Courier New" w:hAnsi="Courier New" w:cs="Courier New" w:hint="default"/>
      </w:rPr>
    </w:lvl>
    <w:lvl w:ilvl="5" w:tplc="04190005" w:tentative="1">
      <w:start w:val="1"/>
      <w:numFmt w:val="bullet"/>
      <w:lvlText w:val=""/>
      <w:lvlJc w:val="left"/>
      <w:pPr>
        <w:ind w:left="4380" w:hanging="360"/>
      </w:pPr>
      <w:rPr>
        <w:rFonts w:ascii="Wingdings" w:hAnsi="Wingdings" w:hint="default"/>
      </w:rPr>
    </w:lvl>
    <w:lvl w:ilvl="6" w:tplc="04190001" w:tentative="1">
      <w:start w:val="1"/>
      <w:numFmt w:val="bullet"/>
      <w:lvlText w:val=""/>
      <w:lvlJc w:val="left"/>
      <w:pPr>
        <w:ind w:left="5100" w:hanging="360"/>
      </w:pPr>
      <w:rPr>
        <w:rFonts w:ascii="Symbol" w:hAnsi="Symbol" w:hint="default"/>
      </w:rPr>
    </w:lvl>
    <w:lvl w:ilvl="7" w:tplc="04190003" w:tentative="1">
      <w:start w:val="1"/>
      <w:numFmt w:val="bullet"/>
      <w:lvlText w:val="o"/>
      <w:lvlJc w:val="left"/>
      <w:pPr>
        <w:ind w:left="5820" w:hanging="360"/>
      </w:pPr>
      <w:rPr>
        <w:rFonts w:ascii="Courier New" w:hAnsi="Courier New" w:cs="Courier New" w:hint="default"/>
      </w:rPr>
    </w:lvl>
    <w:lvl w:ilvl="8" w:tplc="04190005" w:tentative="1">
      <w:start w:val="1"/>
      <w:numFmt w:val="bullet"/>
      <w:lvlText w:val=""/>
      <w:lvlJc w:val="left"/>
      <w:pPr>
        <w:ind w:left="6540" w:hanging="360"/>
      </w:pPr>
      <w:rPr>
        <w:rFonts w:ascii="Wingdings" w:hAnsi="Wingdings" w:hint="default"/>
      </w:rPr>
    </w:lvl>
  </w:abstractNum>
  <w:abstractNum w:abstractNumId="17" w15:restartNumberingAfterBreak="0">
    <w:nsid w:val="65042423"/>
    <w:multiLevelType w:val="hybridMultilevel"/>
    <w:tmpl w:val="4A446F1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66C71C00"/>
    <w:multiLevelType w:val="hybridMultilevel"/>
    <w:tmpl w:val="D59C4BC8"/>
    <w:lvl w:ilvl="0" w:tplc="04190001">
      <w:start w:val="1"/>
      <w:numFmt w:val="bullet"/>
      <w:lvlText w:val=""/>
      <w:lvlJc w:val="left"/>
      <w:pPr>
        <w:ind w:left="780" w:hanging="360"/>
      </w:pPr>
      <w:rPr>
        <w:rFonts w:ascii="Symbol" w:hAnsi="Symbol" w:hint="default"/>
      </w:rPr>
    </w:lvl>
    <w:lvl w:ilvl="1" w:tplc="04190003" w:tentative="1">
      <w:start w:val="1"/>
      <w:numFmt w:val="bullet"/>
      <w:lvlText w:val="o"/>
      <w:lvlJc w:val="left"/>
      <w:pPr>
        <w:ind w:left="1500" w:hanging="360"/>
      </w:pPr>
      <w:rPr>
        <w:rFonts w:ascii="Courier New" w:hAnsi="Courier New" w:cs="Courier New" w:hint="default"/>
      </w:rPr>
    </w:lvl>
    <w:lvl w:ilvl="2" w:tplc="04190005" w:tentative="1">
      <w:start w:val="1"/>
      <w:numFmt w:val="bullet"/>
      <w:lvlText w:val=""/>
      <w:lvlJc w:val="left"/>
      <w:pPr>
        <w:ind w:left="2220" w:hanging="360"/>
      </w:pPr>
      <w:rPr>
        <w:rFonts w:ascii="Wingdings" w:hAnsi="Wingdings" w:hint="default"/>
      </w:rPr>
    </w:lvl>
    <w:lvl w:ilvl="3" w:tplc="04190001" w:tentative="1">
      <w:start w:val="1"/>
      <w:numFmt w:val="bullet"/>
      <w:lvlText w:val=""/>
      <w:lvlJc w:val="left"/>
      <w:pPr>
        <w:ind w:left="2940" w:hanging="360"/>
      </w:pPr>
      <w:rPr>
        <w:rFonts w:ascii="Symbol" w:hAnsi="Symbol" w:hint="default"/>
      </w:rPr>
    </w:lvl>
    <w:lvl w:ilvl="4" w:tplc="04190003" w:tentative="1">
      <w:start w:val="1"/>
      <w:numFmt w:val="bullet"/>
      <w:lvlText w:val="o"/>
      <w:lvlJc w:val="left"/>
      <w:pPr>
        <w:ind w:left="3660" w:hanging="360"/>
      </w:pPr>
      <w:rPr>
        <w:rFonts w:ascii="Courier New" w:hAnsi="Courier New" w:cs="Courier New" w:hint="default"/>
      </w:rPr>
    </w:lvl>
    <w:lvl w:ilvl="5" w:tplc="04190005" w:tentative="1">
      <w:start w:val="1"/>
      <w:numFmt w:val="bullet"/>
      <w:lvlText w:val=""/>
      <w:lvlJc w:val="left"/>
      <w:pPr>
        <w:ind w:left="4380" w:hanging="360"/>
      </w:pPr>
      <w:rPr>
        <w:rFonts w:ascii="Wingdings" w:hAnsi="Wingdings" w:hint="default"/>
      </w:rPr>
    </w:lvl>
    <w:lvl w:ilvl="6" w:tplc="04190001" w:tentative="1">
      <w:start w:val="1"/>
      <w:numFmt w:val="bullet"/>
      <w:lvlText w:val=""/>
      <w:lvlJc w:val="left"/>
      <w:pPr>
        <w:ind w:left="5100" w:hanging="360"/>
      </w:pPr>
      <w:rPr>
        <w:rFonts w:ascii="Symbol" w:hAnsi="Symbol" w:hint="default"/>
      </w:rPr>
    </w:lvl>
    <w:lvl w:ilvl="7" w:tplc="04190003" w:tentative="1">
      <w:start w:val="1"/>
      <w:numFmt w:val="bullet"/>
      <w:lvlText w:val="o"/>
      <w:lvlJc w:val="left"/>
      <w:pPr>
        <w:ind w:left="5820" w:hanging="360"/>
      </w:pPr>
      <w:rPr>
        <w:rFonts w:ascii="Courier New" w:hAnsi="Courier New" w:cs="Courier New" w:hint="default"/>
      </w:rPr>
    </w:lvl>
    <w:lvl w:ilvl="8" w:tplc="04190005" w:tentative="1">
      <w:start w:val="1"/>
      <w:numFmt w:val="bullet"/>
      <w:lvlText w:val=""/>
      <w:lvlJc w:val="left"/>
      <w:pPr>
        <w:ind w:left="6540" w:hanging="360"/>
      </w:pPr>
      <w:rPr>
        <w:rFonts w:ascii="Wingdings" w:hAnsi="Wingdings" w:hint="default"/>
      </w:rPr>
    </w:lvl>
  </w:abstractNum>
  <w:abstractNum w:abstractNumId="19" w15:restartNumberingAfterBreak="0">
    <w:nsid w:val="696C2690"/>
    <w:multiLevelType w:val="hybridMultilevel"/>
    <w:tmpl w:val="1824A12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6A311F7B"/>
    <w:multiLevelType w:val="hybridMultilevel"/>
    <w:tmpl w:val="16CC00F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15:restartNumberingAfterBreak="0">
    <w:nsid w:val="71FF2A8A"/>
    <w:multiLevelType w:val="hybridMultilevel"/>
    <w:tmpl w:val="2924D82E"/>
    <w:lvl w:ilvl="0" w:tplc="E50C9EFC">
      <w:start w:val="1"/>
      <w:numFmt w:val="bullet"/>
      <w:lvlText w:val="•"/>
      <w:lvlJc w:val="left"/>
      <w:pPr>
        <w:tabs>
          <w:tab w:val="num" w:pos="720"/>
        </w:tabs>
        <w:ind w:left="720" w:hanging="360"/>
      </w:pPr>
      <w:rPr>
        <w:rFonts w:ascii="Symbol" w:hAnsi="Symbol" w:cs="Symbol" w:hint="default"/>
      </w:rPr>
    </w:lvl>
    <w:lvl w:ilvl="1" w:tplc="BEF2FA6E">
      <w:start w:val="1"/>
      <w:numFmt w:val="bullet"/>
      <w:lvlText w:val="◦"/>
      <w:lvlJc w:val="left"/>
      <w:pPr>
        <w:tabs>
          <w:tab w:val="num" w:pos="1440"/>
        </w:tabs>
        <w:ind w:left="1440" w:hanging="360"/>
      </w:pPr>
      <w:rPr>
        <w:rFonts w:ascii="Courier New" w:hAnsi="Courier New" w:cs="Courier New" w:hint="default"/>
      </w:rPr>
    </w:lvl>
    <w:lvl w:ilvl="2" w:tplc="040A3C04">
      <w:start w:val="1"/>
      <w:numFmt w:val="bullet"/>
      <w:lvlText w:val="•"/>
      <w:lvlJc w:val="left"/>
      <w:pPr>
        <w:tabs>
          <w:tab w:val="num" w:pos="2160"/>
        </w:tabs>
        <w:ind w:left="2160" w:hanging="360"/>
      </w:pPr>
      <w:rPr>
        <w:rFonts w:ascii="Wingdings" w:hAnsi="Wingdings" w:cs="Wingdings" w:hint="default"/>
      </w:rPr>
    </w:lvl>
    <w:lvl w:ilvl="3" w:tplc="E2542EDC">
      <w:start w:val="1"/>
      <w:numFmt w:val="bullet"/>
      <w:lvlText w:val="•"/>
      <w:lvlJc w:val="left"/>
      <w:pPr>
        <w:tabs>
          <w:tab w:val="num" w:pos="2880"/>
        </w:tabs>
        <w:ind w:left="2880" w:hanging="360"/>
      </w:pPr>
      <w:rPr>
        <w:rFonts w:ascii="Symbol" w:hAnsi="Symbol" w:cs="Symbol" w:hint="default"/>
      </w:rPr>
    </w:lvl>
    <w:lvl w:ilvl="4" w:tplc="16BC78DE">
      <w:start w:val="1"/>
      <w:numFmt w:val="bullet"/>
      <w:lvlText w:val="◦"/>
      <w:lvlJc w:val="left"/>
      <w:pPr>
        <w:tabs>
          <w:tab w:val="num" w:pos="3600"/>
        </w:tabs>
        <w:ind w:left="3600" w:hanging="360"/>
      </w:pPr>
      <w:rPr>
        <w:rFonts w:ascii="Courier New" w:hAnsi="Courier New" w:cs="Courier New" w:hint="default"/>
      </w:rPr>
    </w:lvl>
    <w:lvl w:ilvl="5" w:tplc="42D65BD4">
      <w:start w:val="1"/>
      <w:numFmt w:val="bullet"/>
      <w:lvlText w:val="•"/>
      <w:lvlJc w:val="left"/>
      <w:pPr>
        <w:tabs>
          <w:tab w:val="num" w:pos="4320"/>
        </w:tabs>
        <w:ind w:left="4320" w:hanging="360"/>
      </w:pPr>
      <w:rPr>
        <w:rFonts w:ascii="Wingdings" w:hAnsi="Wingdings" w:cs="Wingdings" w:hint="default"/>
      </w:rPr>
    </w:lvl>
    <w:lvl w:ilvl="6" w:tplc="6C16144A">
      <w:start w:val="1"/>
      <w:numFmt w:val="bullet"/>
      <w:lvlText w:val="•"/>
      <w:lvlJc w:val="left"/>
      <w:pPr>
        <w:tabs>
          <w:tab w:val="num" w:pos="5040"/>
        </w:tabs>
        <w:ind w:left="5040" w:hanging="360"/>
      </w:pPr>
      <w:rPr>
        <w:rFonts w:ascii="Symbol" w:hAnsi="Symbol" w:cs="Symbol" w:hint="default"/>
      </w:rPr>
    </w:lvl>
    <w:lvl w:ilvl="7" w:tplc="9FC031DE">
      <w:start w:val="1"/>
      <w:numFmt w:val="bullet"/>
      <w:lvlText w:val="◦"/>
      <w:lvlJc w:val="left"/>
      <w:pPr>
        <w:tabs>
          <w:tab w:val="num" w:pos="5760"/>
        </w:tabs>
        <w:ind w:left="5760" w:hanging="360"/>
      </w:pPr>
      <w:rPr>
        <w:rFonts w:ascii="Courier New" w:hAnsi="Courier New" w:cs="Courier New" w:hint="default"/>
      </w:rPr>
    </w:lvl>
    <w:lvl w:ilvl="8" w:tplc="9F88C6AE">
      <w:start w:val="1"/>
      <w:numFmt w:val="bullet"/>
      <w:lvlText w:val="•"/>
      <w:lvlJc w:val="left"/>
      <w:pPr>
        <w:tabs>
          <w:tab w:val="num" w:pos="6480"/>
        </w:tabs>
        <w:ind w:left="6480" w:hanging="360"/>
      </w:pPr>
      <w:rPr>
        <w:rFonts w:ascii="Wingdings" w:hAnsi="Wingdings" w:cs="Wingdings" w:hint="default"/>
      </w:rPr>
    </w:lvl>
  </w:abstractNum>
  <w:abstractNum w:abstractNumId="22" w15:restartNumberingAfterBreak="0">
    <w:nsid w:val="75477B08"/>
    <w:multiLevelType w:val="hybridMultilevel"/>
    <w:tmpl w:val="86CEF9C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7929626B"/>
    <w:multiLevelType w:val="hybridMultilevel"/>
    <w:tmpl w:val="2AC89A2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15:restartNumberingAfterBreak="0">
    <w:nsid w:val="7AAB4970"/>
    <w:multiLevelType w:val="hybridMultilevel"/>
    <w:tmpl w:val="02E4357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16cid:durableId="673336818">
    <w:abstractNumId w:val="2"/>
  </w:num>
  <w:num w:numId="2" w16cid:durableId="163519729">
    <w:abstractNumId w:val="14"/>
  </w:num>
  <w:num w:numId="3" w16cid:durableId="576942508">
    <w:abstractNumId w:val="23"/>
  </w:num>
  <w:num w:numId="4" w16cid:durableId="1600792548">
    <w:abstractNumId w:val="5"/>
  </w:num>
  <w:num w:numId="5" w16cid:durableId="519051085">
    <w:abstractNumId w:val="3"/>
  </w:num>
  <w:num w:numId="6" w16cid:durableId="527450432">
    <w:abstractNumId w:val="18"/>
  </w:num>
  <w:num w:numId="7" w16cid:durableId="1144809438">
    <w:abstractNumId w:val="20"/>
  </w:num>
  <w:num w:numId="8" w16cid:durableId="160698998">
    <w:abstractNumId w:val="16"/>
  </w:num>
  <w:num w:numId="9" w16cid:durableId="2057777716">
    <w:abstractNumId w:val="12"/>
  </w:num>
  <w:num w:numId="10" w16cid:durableId="638924372">
    <w:abstractNumId w:val="24"/>
  </w:num>
  <w:num w:numId="11" w16cid:durableId="13651297">
    <w:abstractNumId w:val="9"/>
  </w:num>
  <w:num w:numId="12" w16cid:durableId="822697334">
    <w:abstractNumId w:val="0"/>
  </w:num>
  <w:num w:numId="13" w16cid:durableId="693002180">
    <w:abstractNumId w:val="21"/>
  </w:num>
  <w:num w:numId="14" w16cid:durableId="1074548369">
    <w:abstractNumId w:val="1"/>
  </w:num>
  <w:num w:numId="15" w16cid:durableId="1730765857">
    <w:abstractNumId w:val="6"/>
  </w:num>
  <w:num w:numId="16" w16cid:durableId="1509825469">
    <w:abstractNumId w:val="19"/>
  </w:num>
  <w:num w:numId="17" w16cid:durableId="1260332506">
    <w:abstractNumId w:val="13"/>
  </w:num>
  <w:num w:numId="18" w16cid:durableId="932516280">
    <w:abstractNumId w:val="17"/>
  </w:num>
  <w:num w:numId="19" w16cid:durableId="366950208">
    <w:abstractNumId w:val="11"/>
  </w:num>
  <w:num w:numId="20" w16cid:durableId="1091852367">
    <w:abstractNumId w:val="4"/>
  </w:num>
  <w:num w:numId="21" w16cid:durableId="722993848">
    <w:abstractNumId w:val="22"/>
  </w:num>
  <w:num w:numId="22" w16cid:durableId="2081169534">
    <w:abstractNumId w:val="10"/>
  </w:num>
  <w:num w:numId="23" w16cid:durableId="401100946">
    <w:abstractNumId w:val="8"/>
  </w:num>
  <w:num w:numId="24" w16cid:durableId="2081563864">
    <w:abstractNumId w:val="7"/>
  </w:num>
  <w:num w:numId="25" w16cid:durableId="434523860">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proofState w:spelling="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76CA7"/>
    <w:rsid w:val="00015F7D"/>
    <w:rsid w:val="000920A5"/>
    <w:rsid w:val="000E0417"/>
    <w:rsid w:val="000E54E0"/>
    <w:rsid w:val="001003ED"/>
    <w:rsid w:val="001A3AD6"/>
    <w:rsid w:val="001A6869"/>
    <w:rsid w:val="0020236F"/>
    <w:rsid w:val="002A32D4"/>
    <w:rsid w:val="002A56E1"/>
    <w:rsid w:val="002D66B2"/>
    <w:rsid w:val="002F4D6D"/>
    <w:rsid w:val="003035A4"/>
    <w:rsid w:val="00325B5D"/>
    <w:rsid w:val="00337AD9"/>
    <w:rsid w:val="003621C8"/>
    <w:rsid w:val="003751EE"/>
    <w:rsid w:val="003F4029"/>
    <w:rsid w:val="00455CB6"/>
    <w:rsid w:val="004748CE"/>
    <w:rsid w:val="004C31F9"/>
    <w:rsid w:val="004C3B1D"/>
    <w:rsid w:val="004D1DF7"/>
    <w:rsid w:val="004F1B28"/>
    <w:rsid w:val="004F68FC"/>
    <w:rsid w:val="00510719"/>
    <w:rsid w:val="00515561"/>
    <w:rsid w:val="00557160"/>
    <w:rsid w:val="00561DC9"/>
    <w:rsid w:val="0061169D"/>
    <w:rsid w:val="00652F69"/>
    <w:rsid w:val="00656C1A"/>
    <w:rsid w:val="00660DAE"/>
    <w:rsid w:val="006A7D73"/>
    <w:rsid w:val="00801C82"/>
    <w:rsid w:val="00841263"/>
    <w:rsid w:val="008C37EE"/>
    <w:rsid w:val="009263FC"/>
    <w:rsid w:val="00952657"/>
    <w:rsid w:val="00961D37"/>
    <w:rsid w:val="00967C69"/>
    <w:rsid w:val="00985E26"/>
    <w:rsid w:val="009C46C7"/>
    <w:rsid w:val="00A46CA6"/>
    <w:rsid w:val="00AF1B18"/>
    <w:rsid w:val="00B20B4F"/>
    <w:rsid w:val="00B247ED"/>
    <w:rsid w:val="00B52619"/>
    <w:rsid w:val="00B824B7"/>
    <w:rsid w:val="00B90EAE"/>
    <w:rsid w:val="00B920B8"/>
    <w:rsid w:val="00CC7420"/>
    <w:rsid w:val="00D335B4"/>
    <w:rsid w:val="00D76CA7"/>
    <w:rsid w:val="00E3209F"/>
    <w:rsid w:val="00E62891"/>
    <w:rsid w:val="00EA44D8"/>
    <w:rsid w:val="00F26509"/>
    <w:rsid w:val="00F3082F"/>
    <w:rsid w:val="00F721AF"/>
    <w:rsid w:val="00FB677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DD2E4D"/>
  <w15:chartTrackingRefBased/>
  <w15:docId w15:val="{17F0FA74-498F-4A5B-AA37-9356B01F29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ru-R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link w:val="10"/>
    <w:uiPriority w:val="9"/>
    <w:qFormat/>
    <w:rsid w:val="00D76CA7"/>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2">
    <w:name w:val="heading 2"/>
    <w:basedOn w:val="a"/>
    <w:next w:val="a"/>
    <w:link w:val="20"/>
    <w:uiPriority w:val="9"/>
    <w:semiHidden/>
    <w:unhideWhenUsed/>
    <w:qFormat/>
    <w:rsid w:val="00D76CA7"/>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3">
    <w:name w:val="heading 3"/>
    <w:basedOn w:val="a"/>
    <w:next w:val="a"/>
    <w:link w:val="30"/>
    <w:uiPriority w:val="9"/>
    <w:semiHidden/>
    <w:unhideWhenUsed/>
    <w:qFormat/>
    <w:rsid w:val="00D76CA7"/>
    <w:pPr>
      <w:keepNext/>
      <w:keepLines/>
      <w:spacing w:before="160" w:after="80"/>
      <w:outlineLvl w:val="2"/>
    </w:pPr>
    <w:rPr>
      <w:rFonts w:eastAsiaTheme="majorEastAsia" w:cstheme="majorBidi"/>
      <w:color w:val="2F5496" w:themeColor="accent1" w:themeShade="BF"/>
      <w:sz w:val="28"/>
      <w:szCs w:val="28"/>
    </w:rPr>
  </w:style>
  <w:style w:type="paragraph" w:styleId="4">
    <w:name w:val="heading 4"/>
    <w:basedOn w:val="a"/>
    <w:next w:val="a"/>
    <w:link w:val="40"/>
    <w:uiPriority w:val="9"/>
    <w:semiHidden/>
    <w:unhideWhenUsed/>
    <w:qFormat/>
    <w:rsid w:val="00D76CA7"/>
    <w:pPr>
      <w:keepNext/>
      <w:keepLines/>
      <w:spacing w:before="80" w:after="40"/>
      <w:outlineLvl w:val="3"/>
    </w:pPr>
    <w:rPr>
      <w:rFonts w:eastAsiaTheme="majorEastAsia" w:cstheme="majorBidi"/>
      <w:i/>
      <w:iCs/>
      <w:color w:val="2F5496" w:themeColor="accent1" w:themeShade="BF"/>
    </w:rPr>
  </w:style>
  <w:style w:type="paragraph" w:styleId="5">
    <w:name w:val="heading 5"/>
    <w:basedOn w:val="a"/>
    <w:next w:val="a"/>
    <w:link w:val="50"/>
    <w:uiPriority w:val="9"/>
    <w:semiHidden/>
    <w:unhideWhenUsed/>
    <w:qFormat/>
    <w:rsid w:val="00D76CA7"/>
    <w:pPr>
      <w:keepNext/>
      <w:keepLines/>
      <w:spacing w:before="80" w:after="40"/>
      <w:outlineLvl w:val="4"/>
    </w:pPr>
    <w:rPr>
      <w:rFonts w:eastAsiaTheme="majorEastAsia" w:cstheme="majorBidi"/>
      <w:color w:val="2F5496" w:themeColor="accent1" w:themeShade="BF"/>
    </w:rPr>
  </w:style>
  <w:style w:type="paragraph" w:styleId="6">
    <w:name w:val="heading 6"/>
    <w:basedOn w:val="a"/>
    <w:next w:val="a"/>
    <w:link w:val="60"/>
    <w:uiPriority w:val="9"/>
    <w:semiHidden/>
    <w:unhideWhenUsed/>
    <w:qFormat/>
    <w:rsid w:val="00D76CA7"/>
    <w:pPr>
      <w:keepNext/>
      <w:keepLines/>
      <w:spacing w:before="40" w:after="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D76CA7"/>
    <w:pPr>
      <w:keepNext/>
      <w:keepLines/>
      <w:spacing w:before="40" w:after="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D76CA7"/>
    <w:pPr>
      <w:keepNext/>
      <w:keepLines/>
      <w:spacing w:after="0"/>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D76CA7"/>
    <w:pPr>
      <w:keepNext/>
      <w:keepLines/>
      <w:spacing w:after="0"/>
      <w:outlineLvl w:val="8"/>
    </w:pPr>
    <w:rPr>
      <w:rFonts w:eastAsiaTheme="majorEastAsia" w:cstheme="majorBidi"/>
      <w:color w:val="272727" w:themeColor="text1" w:themeTint="D8"/>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D76CA7"/>
    <w:rPr>
      <w:rFonts w:asciiTheme="majorHAnsi" w:eastAsiaTheme="majorEastAsia" w:hAnsiTheme="majorHAnsi" w:cstheme="majorBidi"/>
      <w:color w:val="2F5496" w:themeColor="accent1" w:themeShade="BF"/>
      <w:sz w:val="40"/>
      <w:szCs w:val="40"/>
    </w:rPr>
  </w:style>
  <w:style w:type="character" w:customStyle="1" w:styleId="20">
    <w:name w:val="Заголовок 2 Знак"/>
    <w:basedOn w:val="a0"/>
    <w:link w:val="2"/>
    <w:uiPriority w:val="9"/>
    <w:semiHidden/>
    <w:rsid w:val="00D76CA7"/>
    <w:rPr>
      <w:rFonts w:asciiTheme="majorHAnsi" w:eastAsiaTheme="majorEastAsia" w:hAnsiTheme="majorHAnsi" w:cstheme="majorBidi"/>
      <w:color w:val="2F5496" w:themeColor="accent1" w:themeShade="BF"/>
      <w:sz w:val="32"/>
      <w:szCs w:val="32"/>
    </w:rPr>
  </w:style>
  <w:style w:type="character" w:customStyle="1" w:styleId="30">
    <w:name w:val="Заголовок 3 Знак"/>
    <w:basedOn w:val="a0"/>
    <w:link w:val="3"/>
    <w:uiPriority w:val="9"/>
    <w:semiHidden/>
    <w:rsid w:val="00D76CA7"/>
    <w:rPr>
      <w:rFonts w:eastAsiaTheme="majorEastAsia" w:cstheme="majorBidi"/>
      <w:color w:val="2F5496" w:themeColor="accent1" w:themeShade="BF"/>
      <w:sz w:val="28"/>
      <w:szCs w:val="28"/>
    </w:rPr>
  </w:style>
  <w:style w:type="character" w:customStyle="1" w:styleId="40">
    <w:name w:val="Заголовок 4 Знак"/>
    <w:basedOn w:val="a0"/>
    <w:link w:val="4"/>
    <w:uiPriority w:val="9"/>
    <w:semiHidden/>
    <w:rsid w:val="00D76CA7"/>
    <w:rPr>
      <w:rFonts w:eastAsiaTheme="majorEastAsia" w:cstheme="majorBidi"/>
      <w:i/>
      <w:iCs/>
      <w:color w:val="2F5496" w:themeColor="accent1" w:themeShade="BF"/>
    </w:rPr>
  </w:style>
  <w:style w:type="character" w:customStyle="1" w:styleId="50">
    <w:name w:val="Заголовок 5 Знак"/>
    <w:basedOn w:val="a0"/>
    <w:link w:val="5"/>
    <w:uiPriority w:val="9"/>
    <w:semiHidden/>
    <w:rsid w:val="00D76CA7"/>
    <w:rPr>
      <w:rFonts w:eastAsiaTheme="majorEastAsia" w:cstheme="majorBidi"/>
      <w:color w:val="2F5496" w:themeColor="accent1" w:themeShade="BF"/>
    </w:rPr>
  </w:style>
  <w:style w:type="character" w:customStyle="1" w:styleId="60">
    <w:name w:val="Заголовок 6 Знак"/>
    <w:basedOn w:val="a0"/>
    <w:link w:val="6"/>
    <w:uiPriority w:val="9"/>
    <w:semiHidden/>
    <w:rsid w:val="00D76CA7"/>
    <w:rPr>
      <w:rFonts w:eastAsiaTheme="majorEastAsia" w:cstheme="majorBidi"/>
      <w:i/>
      <w:iCs/>
      <w:color w:val="595959" w:themeColor="text1" w:themeTint="A6"/>
    </w:rPr>
  </w:style>
  <w:style w:type="character" w:customStyle="1" w:styleId="70">
    <w:name w:val="Заголовок 7 Знак"/>
    <w:basedOn w:val="a0"/>
    <w:link w:val="7"/>
    <w:uiPriority w:val="9"/>
    <w:semiHidden/>
    <w:rsid w:val="00D76CA7"/>
    <w:rPr>
      <w:rFonts w:eastAsiaTheme="majorEastAsia" w:cstheme="majorBidi"/>
      <w:color w:val="595959" w:themeColor="text1" w:themeTint="A6"/>
    </w:rPr>
  </w:style>
  <w:style w:type="character" w:customStyle="1" w:styleId="80">
    <w:name w:val="Заголовок 8 Знак"/>
    <w:basedOn w:val="a0"/>
    <w:link w:val="8"/>
    <w:uiPriority w:val="9"/>
    <w:semiHidden/>
    <w:rsid w:val="00D76CA7"/>
    <w:rPr>
      <w:rFonts w:eastAsiaTheme="majorEastAsia" w:cstheme="majorBidi"/>
      <w:i/>
      <w:iCs/>
      <w:color w:val="272727" w:themeColor="text1" w:themeTint="D8"/>
    </w:rPr>
  </w:style>
  <w:style w:type="character" w:customStyle="1" w:styleId="90">
    <w:name w:val="Заголовок 9 Знак"/>
    <w:basedOn w:val="a0"/>
    <w:link w:val="9"/>
    <w:uiPriority w:val="9"/>
    <w:semiHidden/>
    <w:rsid w:val="00D76CA7"/>
    <w:rPr>
      <w:rFonts w:eastAsiaTheme="majorEastAsia" w:cstheme="majorBidi"/>
      <w:color w:val="272727" w:themeColor="text1" w:themeTint="D8"/>
    </w:rPr>
  </w:style>
  <w:style w:type="paragraph" w:styleId="a3">
    <w:name w:val="Title"/>
    <w:basedOn w:val="a"/>
    <w:next w:val="a"/>
    <w:link w:val="a4"/>
    <w:uiPriority w:val="10"/>
    <w:qFormat/>
    <w:rsid w:val="00D76CA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a4">
    <w:name w:val="Заголовок Знак"/>
    <w:basedOn w:val="a0"/>
    <w:link w:val="a3"/>
    <w:uiPriority w:val="10"/>
    <w:rsid w:val="00D76CA7"/>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D76CA7"/>
    <w:pPr>
      <w:numPr>
        <w:ilvl w:val="1"/>
      </w:numPr>
    </w:pPr>
    <w:rPr>
      <w:rFonts w:eastAsiaTheme="majorEastAsia" w:cstheme="majorBidi"/>
      <w:color w:val="595959" w:themeColor="text1" w:themeTint="A6"/>
      <w:spacing w:val="15"/>
      <w:sz w:val="28"/>
      <w:szCs w:val="28"/>
    </w:rPr>
  </w:style>
  <w:style w:type="character" w:customStyle="1" w:styleId="a6">
    <w:name w:val="Подзаголовок Знак"/>
    <w:basedOn w:val="a0"/>
    <w:link w:val="a5"/>
    <w:uiPriority w:val="11"/>
    <w:rsid w:val="00D76CA7"/>
    <w:rPr>
      <w:rFonts w:eastAsiaTheme="majorEastAsia" w:cstheme="majorBidi"/>
      <w:color w:val="595959" w:themeColor="text1" w:themeTint="A6"/>
      <w:spacing w:val="15"/>
      <w:sz w:val="28"/>
      <w:szCs w:val="28"/>
    </w:rPr>
  </w:style>
  <w:style w:type="paragraph" w:styleId="21">
    <w:name w:val="Quote"/>
    <w:basedOn w:val="a"/>
    <w:next w:val="a"/>
    <w:link w:val="22"/>
    <w:uiPriority w:val="29"/>
    <w:qFormat/>
    <w:rsid w:val="00D76CA7"/>
    <w:pPr>
      <w:spacing w:before="160"/>
      <w:jc w:val="center"/>
    </w:pPr>
    <w:rPr>
      <w:i/>
      <w:iCs/>
      <w:color w:val="404040" w:themeColor="text1" w:themeTint="BF"/>
    </w:rPr>
  </w:style>
  <w:style w:type="character" w:customStyle="1" w:styleId="22">
    <w:name w:val="Цитата 2 Знак"/>
    <w:basedOn w:val="a0"/>
    <w:link w:val="21"/>
    <w:uiPriority w:val="29"/>
    <w:rsid w:val="00D76CA7"/>
    <w:rPr>
      <w:i/>
      <w:iCs/>
      <w:color w:val="404040" w:themeColor="text1" w:themeTint="BF"/>
    </w:rPr>
  </w:style>
  <w:style w:type="paragraph" w:styleId="a7">
    <w:name w:val="List Paragraph"/>
    <w:basedOn w:val="a"/>
    <w:uiPriority w:val="34"/>
    <w:qFormat/>
    <w:rsid w:val="00D76CA7"/>
    <w:pPr>
      <w:ind w:left="720"/>
      <w:contextualSpacing/>
    </w:pPr>
  </w:style>
  <w:style w:type="character" w:styleId="a8">
    <w:name w:val="Intense Emphasis"/>
    <w:basedOn w:val="a0"/>
    <w:uiPriority w:val="21"/>
    <w:qFormat/>
    <w:rsid w:val="00D76CA7"/>
    <w:rPr>
      <w:i/>
      <w:iCs/>
      <w:color w:val="2F5496" w:themeColor="accent1" w:themeShade="BF"/>
    </w:rPr>
  </w:style>
  <w:style w:type="paragraph" w:styleId="a9">
    <w:name w:val="Intense Quote"/>
    <w:basedOn w:val="a"/>
    <w:next w:val="a"/>
    <w:link w:val="aa"/>
    <w:uiPriority w:val="30"/>
    <w:qFormat/>
    <w:rsid w:val="00D76CA7"/>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a">
    <w:name w:val="Выделенная цитата Знак"/>
    <w:basedOn w:val="a0"/>
    <w:link w:val="a9"/>
    <w:uiPriority w:val="30"/>
    <w:rsid w:val="00D76CA7"/>
    <w:rPr>
      <w:i/>
      <w:iCs/>
      <w:color w:val="2F5496" w:themeColor="accent1" w:themeShade="BF"/>
    </w:rPr>
  </w:style>
  <w:style w:type="character" w:styleId="ab">
    <w:name w:val="Intense Reference"/>
    <w:basedOn w:val="a0"/>
    <w:uiPriority w:val="32"/>
    <w:qFormat/>
    <w:rsid w:val="00D76CA7"/>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670</TotalTime>
  <Pages>13</Pages>
  <Words>4805</Words>
  <Characters>27391</Characters>
  <Application>Microsoft Office Word</Application>
  <DocSecurity>0</DocSecurity>
  <Lines>228</Lines>
  <Paragraphs>64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32132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hohlovaalla000@gmail.com</cp:lastModifiedBy>
  <cp:revision>29</cp:revision>
  <cp:lastPrinted>2025-12-16T10:40:00Z</cp:lastPrinted>
  <dcterms:created xsi:type="dcterms:W3CDTF">2025-12-10T08:29:00Z</dcterms:created>
  <dcterms:modified xsi:type="dcterms:W3CDTF">2025-12-19T05:17:00Z</dcterms:modified>
</cp:coreProperties>
</file>